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6C691" w14:textId="77777777" w:rsidR="008724C7" w:rsidRDefault="008724C7" w:rsidP="00B771E1">
      <w:pPr>
        <w:jc w:val="center"/>
        <w:rPr>
          <w:b/>
          <w:u w:val="single"/>
        </w:rPr>
      </w:pPr>
      <w:bookmarkStart w:id="0" w:name="_GoBack"/>
      <w:bookmarkEnd w:id="0"/>
    </w:p>
    <w:p w14:paraId="2CEC54BC" w14:textId="77777777" w:rsidR="008724C7" w:rsidRDefault="008724C7" w:rsidP="00B771E1">
      <w:pPr>
        <w:jc w:val="center"/>
        <w:rPr>
          <w:b/>
          <w:u w:val="single"/>
        </w:rPr>
      </w:pPr>
    </w:p>
    <w:p w14:paraId="233F335F" w14:textId="32B82391" w:rsidR="00420876" w:rsidRPr="00B771E1" w:rsidRDefault="00420876" w:rsidP="00B771E1">
      <w:pPr>
        <w:jc w:val="center"/>
        <w:rPr>
          <w:b/>
          <w:u w:val="single"/>
        </w:rPr>
      </w:pPr>
      <w:r w:rsidRPr="00B771E1">
        <w:rPr>
          <w:b/>
          <w:u w:val="single"/>
        </w:rPr>
        <w:t xml:space="preserve">COMENTARIOS AL PROYECTO DE NORMA QUE DEROGA EL REGLAMENTO PARA LA SUPERVISIÓN DE LA COBERTURA DE LOS SERVICIOS PÚBLICOS DE TELECOMUNICACIONES MÓVILES Y FIJOS CON ACCESO INALÁMBRICO, Y MODIFICA EL REGLAMENTO GENERAL DE CALIDAD DE LOS SERVICIOS </w:t>
      </w:r>
      <w:r w:rsidR="00B771E1" w:rsidRPr="00B771E1">
        <w:rPr>
          <w:b/>
          <w:u w:val="single"/>
        </w:rPr>
        <w:t>PÚBLICOS DE</w:t>
      </w:r>
      <w:r w:rsidRPr="00B771E1">
        <w:rPr>
          <w:b/>
          <w:u w:val="single"/>
        </w:rPr>
        <w:t xml:space="preserve"> TELECOMUNICACIONES, EL TEXTO ÚNICO ORDENADO DE LAS CONDICIONES DE USO DE </w:t>
      </w:r>
      <w:r w:rsidR="00B771E1" w:rsidRPr="00B771E1">
        <w:rPr>
          <w:b/>
          <w:u w:val="single"/>
        </w:rPr>
        <w:t>LOS SERVICIOS</w:t>
      </w:r>
      <w:r w:rsidRPr="00B771E1">
        <w:rPr>
          <w:b/>
          <w:u w:val="single"/>
        </w:rPr>
        <w:t xml:space="preserve"> PÚBLICOS DE TELECOMUNICACIONES Y LA NORMA DE REQUERIMIENTOS DE INFORMACIÓN PERIÓDICA</w:t>
      </w:r>
    </w:p>
    <w:p w14:paraId="4AA29316" w14:textId="77777777" w:rsidR="00420876" w:rsidRDefault="00420876"/>
    <w:tbl>
      <w:tblPr>
        <w:tblStyle w:val="Tablaconcuadrcula"/>
        <w:tblW w:w="14454" w:type="dxa"/>
        <w:jc w:val="center"/>
        <w:tblLayout w:type="fixed"/>
        <w:tblLook w:val="04A0" w:firstRow="1" w:lastRow="0" w:firstColumn="1" w:lastColumn="0" w:noHBand="0" w:noVBand="1"/>
      </w:tblPr>
      <w:tblGrid>
        <w:gridCol w:w="6941"/>
        <w:gridCol w:w="7513"/>
      </w:tblGrid>
      <w:tr w:rsidR="00420876" w14:paraId="7B9FB293" w14:textId="77777777" w:rsidTr="005F2105">
        <w:trPr>
          <w:jc w:val="center"/>
        </w:trPr>
        <w:tc>
          <w:tcPr>
            <w:tcW w:w="6941" w:type="dxa"/>
          </w:tcPr>
          <w:p w14:paraId="59F18915" w14:textId="77777777" w:rsidR="00420876" w:rsidRPr="00BE1A3B" w:rsidRDefault="00420876" w:rsidP="00D514CA">
            <w:pPr>
              <w:jc w:val="center"/>
              <w:rPr>
                <w:b/>
              </w:rPr>
            </w:pPr>
            <w:r>
              <w:rPr>
                <w:b/>
              </w:rPr>
              <w:t>ARTÍCULO</w:t>
            </w:r>
          </w:p>
        </w:tc>
        <w:tc>
          <w:tcPr>
            <w:tcW w:w="7513" w:type="dxa"/>
          </w:tcPr>
          <w:p w14:paraId="2224DF85" w14:textId="2B25F68B" w:rsidR="00420876" w:rsidRPr="00BE1A3B" w:rsidRDefault="00420876" w:rsidP="00420876">
            <w:pPr>
              <w:jc w:val="center"/>
              <w:rPr>
                <w:b/>
              </w:rPr>
            </w:pPr>
            <w:r>
              <w:rPr>
                <w:b/>
              </w:rPr>
              <w:t>COMENTARIO</w:t>
            </w:r>
          </w:p>
        </w:tc>
      </w:tr>
      <w:tr w:rsidR="00420876" w:rsidRPr="00CC3370" w14:paraId="234D52D3" w14:textId="77777777" w:rsidTr="005F2105">
        <w:trPr>
          <w:jc w:val="center"/>
        </w:trPr>
        <w:tc>
          <w:tcPr>
            <w:tcW w:w="6941" w:type="dxa"/>
          </w:tcPr>
          <w:p w14:paraId="3892B99F" w14:textId="77777777" w:rsidR="00420876" w:rsidRPr="00420876" w:rsidRDefault="00420876" w:rsidP="00D514CA">
            <w:pPr>
              <w:jc w:val="both"/>
              <w:rPr>
                <w:b/>
                <w:lang w:val="es-PE"/>
              </w:rPr>
            </w:pPr>
            <w:r w:rsidRPr="00420876">
              <w:rPr>
                <w:b/>
                <w:lang w:val="es-PE"/>
              </w:rPr>
              <w:t>Artículo 5.- Indicadores aplicables al servicio público móvil</w:t>
            </w:r>
          </w:p>
          <w:p w14:paraId="6FE7EB4A" w14:textId="77777777" w:rsidR="00420876" w:rsidRPr="00420876" w:rsidRDefault="00420876" w:rsidP="00D514CA">
            <w:pPr>
              <w:jc w:val="both"/>
              <w:rPr>
                <w:lang w:val="es-PE"/>
              </w:rPr>
            </w:pPr>
          </w:p>
          <w:p w14:paraId="2F3A709E" w14:textId="77777777" w:rsidR="00420876" w:rsidRPr="00420876" w:rsidRDefault="00420876" w:rsidP="00D514CA">
            <w:pPr>
              <w:jc w:val="both"/>
              <w:rPr>
                <w:lang w:val="es-PE"/>
              </w:rPr>
            </w:pPr>
            <w:r w:rsidRPr="00420876">
              <w:rPr>
                <w:lang w:val="es-PE"/>
              </w:rPr>
              <w:t>Se establecen los siguientes indicadores de calidad:</w:t>
            </w:r>
          </w:p>
          <w:p w14:paraId="6FFF2541" w14:textId="77777777" w:rsidR="00420876" w:rsidRPr="00420876" w:rsidRDefault="00420876" w:rsidP="00D514CA">
            <w:pPr>
              <w:jc w:val="both"/>
              <w:rPr>
                <w:lang w:val="es-PE"/>
              </w:rPr>
            </w:pPr>
            <w:r w:rsidRPr="00420876">
              <w:rPr>
                <w:lang w:val="es-PE"/>
              </w:rPr>
              <w:t xml:space="preserve">                                                                                                                                              5.1 Tasa de Intentos No Establecidos (TINE): Definido como la relación, en porcentaje, de la cantidad de Intentos No Establecidos sobre el Total de Intentos. Este indicador se evaluará considerando todos los intentos de llamadas que se originan en la red de la empresa operadora, así como los que ingresan a ésta a través de los puntos de interconexión.</w:t>
            </w:r>
          </w:p>
          <w:p w14:paraId="2A450FDF" w14:textId="77777777" w:rsidR="00420876" w:rsidRPr="00420876" w:rsidRDefault="00420876" w:rsidP="00D514CA">
            <w:pPr>
              <w:rPr>
                <w:lang w:val="es-PE"/>
              </w:rPr>
            </w:pPr>
          </w:p>
          <w:p w14:paraId="367EAF29" w14:textId="77777777" w:rsidR="00420876" w:rsidRPr="00420876" w:rsidRDefault="00420876" w:rsidP="00D514CA">
            <w:pPr>
              <w:rPr>
                <w:lang w:val="es-PE"/>
              </w:rPr>
            </w:pPr>
            <w:r w:rsidRPr="00420876">
              <w:rPr>
                <w:lang w:val="es-PE"/>
              </w:rPr>
              <w:t>Se aplica para este indicador lo establecido en el Anexo Nº 6.</w:t>
            </w:r>
          </w:p>
          <w:p w14:paraId="351286DF" w14:textId="77777777" w:rsidR="00420876" w:rsidRPr="00420876" w:rsidRDefault="00420876" w:rsidP="00D514CA">
            <w:pPr>
              <w:rPr>
                <w:lang w:val="es-PE"/>
              </w:rPr>
            </w:pPr>
          </w:p>
          <w:p w14:paraId="22CCDDB9" w14:textId="77777777" w:rsidR="00420876" w:rsidRPr="00420876" w:rsidRDefault="00420876" w:rsidP="00D514CA">
            <w:pPr>
              <w:jc w:val="both"/>
              <w:rPr>
                <w:lang w:val="es-PE"/>
              </w:rPr>
            </w:pPr>
            <w:r w:rsidRPr="00420876">
              <w:rPr>
                <w:lang w:val="es-PE"/>
              </w:rPr>
              <w:t>5.2 Tasa de Llamadas Interrumpidas (TLLI): Definido como la relación, en porcentaje, de la cantidad total de Llamadas Interrumpidas sobre el total de Llamadas Establecidas.</w:t>
            </w:r>
          </w:p>
          <w:p w14:paraId="2862CB57" w14:textId="77777777" w:rsidR="00420876" w:rsidRPr="00420876" w:rsidRDefault="00420876" w:rsidP="00D514CA">
            <w:pPr>
              <w:jc w:val="both"/>
              <w:rPr>
                <w:lang w:val="es-PE"/>
              </w:rPr>
            </w:pPr>
          </w:p>
          <w:p w14:paraId="711F86DE" w14:textId="77777777" w:rsidR="00420876" w:rsidRPr="00420876" w:rsidRDefault="00420876" w:rsidP="00D514CA">
            <w:pPr>
              <w:jc w:val="both"/>
              <w:rPr>
                <w:lang w:val="es-PE"/>
              </w:rPr>
            </w:pPr>
            <w:r w:rsidRPr="00420876">
              <w:rPr>
                <w:lang w:val="es-PE"/>
              </w:rPr>
              <w:t>Se aplica para este indicador lo establecido en el Anexo Nº 7.</w:t>
            </w:r>
          </w:p>
          <w:p w14:paraId="6185F0AD" w14:textId="77777777" w:rsidR="00420876" w:rsidRPr="00420876" w:rsidRDefault="00420876" w:rsidP="00D514CA">
            <w:pPr>
              <w:jc w:val="both"/>
              <w:rPr>
                <w:lang w:val="es-PE"/>
              </w:rPr>
            </w:pPr>
          </w:p>
          <w:p w14:paraId="6A6F0AC4" w14:textId="77777777" w:rsidR="00420876" w:rsidRPr="00420876" w:rsidRDefault="00420876" w:rsidP="00D514CA">
            <w:pPr>
              <w:jc w:val="both"/>
              <w:rPr>
                <w:lang w:val="es-PE"/>
              </w:rPr>
            </w:pPr>
            <w:r w:rsidRPr="00420876">
              <w:rPr>
                <w:lang w:val="es-PE"/>
              </w:rPr>
              <w:t>5.3 Tiempo de Entrega de Mensajes de Texto (TEMT): Definido como el tiempo comprendido desde el envío de un mensaje de texto (SMS) desde un equipo terminal hasta su recepción en el equipo terminal de destino, dentro de una ventana de observación.</w:t>
            </w:r>
          </w:p>
          <w:p w14:paraId="40FCECF3" w14:textId="77777777" w:rsidR="00420876" w:rsidRPr="00420876" w:rsidRDefault="00420876" w:rsidP="00D514CA">
            <w:pPr>
              <w:jc w:val="both"/>
              <w:rPr>
                <w:lang w:val="es-PE"/>
              </w:rPr>
            </w:pPr>
          </w:p>
          <w:p w14:paraId="421B07C2" w14:textId="77777777" w:rsidR="00420876" w:rsidRPr="00420876" w:rsidRDefault="00420876" w:rsidP="00D514CA">
            <w:pPr>
              <w:jc w:val="both"/>
              <w:rPr>
                <w:lang w:val="es-PE"/>
              </w:rPr>
            </w:pPr>
            <w:r w:rsidRPr="00420876">
              <w:rPr>
                <w:lang w:val="es-PE"/>
              </w:rPr>
              <w:t>5.4 Cobertura Inalámbrica (CI): Definido como el porcentaje de mediciones de nivel de intensidad de señal, dentro del área geográfica respectiva. Este indicador aplica para los servicios móviles y para los servicios fijos inalámbricos.</w:t>
            </w:r>
          </w:p>
          <w:p w14:paraId="22058362" w14:textId="77777777" w:rsidR="00420876" w:rsidRPr="00420876" w:rsidRDefault="00420876" w:rsidP="00D514CA">
            <w:pPr>
              <w:jc w:val="both"/>
              <w:rPr>
                <w:lang w:val="es-PE"/>
              </w:rPr>
            </w:pPr>
          </w:p>
          <w:p w14:paraId="488DFB47" w14:textId="77777777" w:rsidR="00420876" w:rsidRPr="00420876" w:rsidRDefault="00420876" w:rsidP="00D514CA">
            <w:pPr>
              <w:jc w:val="both"/>
              <w:rPr>
                <w:lang w:val="es-PE"/>
              </w:rPr>
            </w:pPr>
            <w:r w:rsidRPr="00420876">
              <w:rPr>
                <w:lang w:val="es-PE"/>
              </w:rPr>
              <w:t>5.5 Calidad de la Voz (CV): Definido como la medida de inteligibilidad de la voz percibida por los usuarios durante la fase de conversación en una llamada.</w:t>
            </w:r>
          </w:p>
          <w:p w14:paraId="09EDA0DF" w14:textId="77777777" w:rsidR="00420876" w:rsidRPr="00420876" w:rsidRDefault="00420876" w:rsidP="00D514CA">
            <w:pPr>
              <w:jc w:val="both"/>
              <w:rPr>
                <w:lang w:val="es-PE"/>
              </w:rPr>
            </w:pPr>
          </w:p>
          <w:p w14:paraId="7C4148D3" w14:textId="77777777" w:rsidR="00420876" w:rsidRPr="00420876" w:rsidRDefault="00420876" w:rsidP="00D514CA">
            <w:pPr>
              <w:jc w:val="both"/>
              <w:rPr>
                <w:lang w:val="es-PE"/>
              </w:rPr>
            </w:pPr>
            <w:r w:rsidRPr="00420876">
              <w:rPr>
                <w:lang w:val="es-PE"/>
              </w:rPr>
              <w:t>5.6 Accesibilidad: Es la proporción de intentos de conexión a servicios de voz que se establecen, respecto del total de intentos de conexión realizados.</w:t>
            </w:r>
          </w:p>
          <w:p w14:paraId="6F93C13C" w14:textId="77777777" w:rsidR="00420876" w:rsidRPr="00420876" w:rsidRDefault="00420876" w:rsidP="00D514CA">
            <w:pPr>
              <w:jc w:val="both"/>
              <w:rPr>
                <w:lang w:val="es-PE"/>
              </w:rPr>
            </w:pPr>
          </w:p>
          <w:p w14:paraId="1268FAEF" w14:textId="77777777" w:rsidR="00420876" w:rsidRPr="00420876" w:rsidRDefault="00420876" w:rsidP="00D514CA">
            <w:pPr>
              <w:jc w:val="both"/>
              <w:rPr>
                <w:lang w:val="es-PE"/>
              </w:rPr>
            </w:pPr>
            <w:r w:rsidRPr="00420876">
              <w:rPr>
                <w:lang w:val="es-PE"/>
              </w:rPr>
              <w:t>5.7. Retenibilidad: Es la proporción de conexiones a servicios de voz</w:t>
            </w:r>
            <w:r w:rsidR="00C34661">
              <w:rPr>
                <w:lang w:val="es-PE"/>
              </w:rPr>
              <w:t xml:space="preserve"> </w:t>
            </w:r>
            <w:r w:rsidRPr="00420876">
              <w:rPr>
                <w:lang w:val="es-PE"/>
              </w:rPr>
              <w:t>interrumpidas respecto al total de conexiones establecidas.</w:t>
            </w:r>
          </w:p>
          <w:p w14:paraId="606F5819" w14:textId="77777777" w:rsidR="00420876" w:rsidRPr="00420876" w:rsidRDefault="00420876" w:rsidP="00D514CA">
            <w:pPr>
              <w:jc w:val="both"/>
              <w:rPr>
                <w:lang w:val="es-PE"/>
              </w:rPr>
            </w:pPr>
          </w:p>
          <w:p w14:paraId="2A93968B" w14:textId="77777777" w:rsidR="00420876" w:rsidRPr="00420876" w:rsidRDefault="00420876" w:rsidP="00D514CA">
            <w:pPr>
              <w:jc w:val="both"/>
              <w:rPr>
                <w:lang w:val="es-PE"/>
              </w:rPr>
            </w:pPr>
            <w:r w:rsidRPr="00420876">
              <w:rPr>
                <w:lang w:val="es-PE"/>
              </w:rPr>
              <w:t>Los valores objetivos de los indicadores TEMT, CI, CV, Accesibilidad y</w:t>
            </w:r>
            <w:r w:rsidR="00C34661">
              <w:rPr>
                <w:lang w:val="es-PE"/>
              </w:rPr>
              <w:t xml:space="preserve"> </w:t>
            </w:r>
            <w:r w:rsidRPr="00420876">
              <w:rPr>
                <w:lang w:val="es-PE"/>
              </w:rPr>
              <w:t>Retenibilidad se muestran en el Anexo N° 23.</w:t>
            </w:r>
          </w:p>
          <w:p w14:paraId="7B0315B4" w14:textId="77777777" w:rsidR="00420876" w:rsidRPr="00420876" w:rsidRDefault="00420876" w:rsidP="00D514CA">
            <w:pPr>
              <w:jc w:val="both"/>
              <w:rPr>
                <w:lang w:val="es-PE"/>
              </w:rPr>
            </w:pPr>
          </w:p>
          <w:p w14:paraId="406497F9" w14:textId="77777777" w:rsidR="00420876" w:rsidRPr="00420876" w:rsidRDefault="00420876" w:rsidP="00D514CA">
            <w:pPr>
              <w:jc w:val="both"/>
              <w:rPr>
                <w:lang w:val="es-PE"/>
              </w:rPr>
            </w:pPr>
            <w:r w:rsidRPr="00420876">
              <w:rPr>
                <w:lang w:val="es-PE"/>
              </w:rPr>
              <w:t>Los indicadores TINE y TLLI se aplican para zonas urbanas, mientras que los indicadores TEMT, CI, CV y Accesibilidad y Retenibilidad se aplican tanto para zonas urbanas como para rurales.  Procedimientos de Supervisión del TEMT, CI, CV, Accesibilidad y Retenibilidad.</w:t>
            </w:r>
          </w:p>
          <w:p w14:paraId="6E26EF6A" w14:textId="77777777" w:rsidR="00420876" w:rsidRPr="00420876" w:rsidRDefault="00420876" w:rsidP="00D514CA">
            <w:pPr>
              <w:jc w:val="both"/>
              <w:rPr>
                <w:lang w:val="es-PE"/>
              </w:rPr>
            </w:pPr>
          </w:p>
          <w:p w14:paraId="66BBAC0B" w14:textId="77777777" w:rsidR="00420876" w:rsidRPr="00420876" w:rsidRDefault="00420876" w:rsidP="00D514CA">
            <w:pPr>
              <w:jc w:val="both"/>
              <w:rPr>
                <w:lang w:val="es-PE"/>
              </w:rPr>
            </w:pPr>
            <w:r w:rsidRPr="00420876">
              <w:rPr>
                <w:lang w:val="es-PE"/>
              </w:rPr>
              <w:t>Los procedimientos de supervisión en campo, así como los detalles de la</w:t>
            </w:r>
            <w:r w:rsidR="00C34661">
              <w:rPr>
                <w:lang w:val="es-PE"/>
              </w:rPr>
              <w:t xml:space="preserve"> </w:t>
            </w:r>
            <w:r w:rsidRPr="00420876">
              <w:rPr>
                <w:lang w:val="es-PE"/>
              </w:rPr>
              <w:t>medición, cálculo y/o evaluación del TEMT, CI, CV, Accesibilidad y Retenibilidad serán especificados en instructivos, bajo los siguientes lineamientos:</w:t>
            </w:r>
          </w:p>
          <w:p w14:paraId="48C4099F" w14:textId="77777777" w:rsidR="00420876" w:rsidRPr="00420876" w:rsidRDefault="00420876" w:rsidP="00D514CA">
            <w:pPr>
              <w:jc w:val="both"/>
              <w:rPr>
                <w:lang w:val="es-PE"/>
              </w:rPr>
            </w:pPr>
          </w:p>
          <w:p w14:paraId="23B1FA9F" w14:textId="77777777" w:rsidR="00420876" w:rsidRPr="00420876" w:rsidRDefault="00420876" w:rsidP="00D514CA">
            <w:pPr>
              <w:pStyle w:val="Prrafodelista"/>
              <w:numPr>
                <w:ilvl w:val="0"/>
                <w:numId w:val="1"/>
              </w:numPr>
              <w:jc w:val="both"/>
              <w:rPr>
                <w:lang w:val="es-PE"/>
              </w:rPr>
            </w:pPr>
            <w:r w:rsidRPr="00420876">
              <w:rPr>
                <w:lang w:val="es-PE"/>
              </w:rPr>
              <w:t>Las supervisiones se realizarán a nivel de Centro Poblado u otra unidad geográfica establecida por el OSIPTEL.</w:t>
            </w:r>
          </w:p>
          <w:p w14:paraId="7DE861C7" w14:textId="77777777" w:rsidR="00420876" w:rsidRPr="00420876" w:rsidRDefault="00420876" w:rsidP="00D514CA">
            <w:pPr>
              <w:pStyle w:val="Prrafodelista"/>
              <w:numPr>
                <w:ilvl w:val="0"/>
                <w:numId w:val="1"/>
              </w:numPr>
              <w:jc w:val="both"/>
              <w:rPr>
                <w:lang w:val="es-PE"/>
              </w:rPr>
            </w:pPr>
            <w:r w:rsidRPr="00420876">
              <w:rPr>
                <w:lang w:val="es-PE"/>
              </w:rPr>
              <w:t>Las mediciones se realizarán en exteriores utilizando terminales móviles o equipamiento especializado.</w:t>
            </w:r>
          </w:p>
          <w:p w14:paraId="56FBFC16" w14:textId="77777777" w:rsidR="00420876" w:rsidRPr="00420876" w:rsidRDefault="00420876" w:rsidP="00D514CA">
            <w:pPr>
              <w:pStyle w:val="Prrafodelista"/>
              <w:numPr>
                <w:ilvl w:val="0"/>
                <w:numId w:val="1"/>
              </w:numPr>
              <w:jc w:val="both"/>
              <w:rPr>
                <w:lang w:val="es-PE"/>
              </w:rPr>
            </w:pPr>
            <w:r w:rsidRPr="00420876">
              <w:rPr>
                <w:lang w:val="es-PE"/>
              </w:rPr>
              <w:t>Las mediciones se realizarán en movimiento (Drive-Test) siguiendo una ruta que será definida por el OSIPTEL. De no ser posible realizar mediciones de Drive-Test, se podrán realizar mediciones simulando el desplazamiento de un usuario (Walk-Test).</w:t>
            </w:r>
          </w:p>
          <w:p w14:paraId="1C02CE4E" w14:textId="77777777" w:rsidR="00420876" w:rsidRPr="00420876" w:rsidRDefault="00420876" w:rsidP="00D514CA">
            <w:pPr>
              <w:pStyle w:val="Prrafodelista"/>
              <w:numPr>
                <w:ilvl w:val="0"/>
                <w:numId w:val="1"/>
              </w:numPr>
              <w:jc w:val="both"/>
              <w:rPr>
                <w:lang w:val="es-PE"/>
              </w:rPr>
            </w:pPr>
            <w:r w:rsidRPr="00420876">
              <w:rPr>
                <w:lang w:val="es-PE"/>
              </w:rPr>
              <w:t>La ruta de medición se definirá de tal forma que incluya las avenidas, calles principales, o similares y lugares de interés del centro poblado (Plaza principal, Centros de Salud, Instituciones Educativas, Municipalidades, Comisarias, Centros Comerciales, entre otros similares).</w:t>
            </w:r>
          </w:p>
          <w:p w14:paraId="32B158E8" w14:textId="77777777" w:rsidR="00420876" w:rsidRPr="00420876" w:rsidRDefault="00420876" w:rsidP="00D514CA">
            <w:pPr>
              <w:pStyle w:val="Prrafodelista"/>
              <w:numPr>
                <w:ilvl w:val="0"/>
                <w:numId w:val="1"/>
              </w:numPr>
              <w:jc w:val="both"/>
              <w:rPr>
                <w:lang w:val="es-PE"/>
              </w:rPr>
            </w:pPr>
            <w:r w:rsidRPr="00420876">
              <w:rPr>
                <w:lang w:val="es-PE"/>
              </w:rPr>
              <w:lastRenderedPageBreak/>
              <w:t>Además, para el caso de centros poblados urbanos, la ruta de medición pasará por todas las cuadrículas remitidas por el OSIPTEL. De ser el caso, la ruta de medición podrá exceptuar algunas cuadrículas, que dada su naturaleza no resultan accesibles para realizar las mediciones.</w:t>
            </w:r>
          </w:p>
          <w:p w14:paraId="58AC9C90" w14:textId="77777777" w:rsidR="00420876" w:rsidRPr="00420876" w:rsidRDefault="00420876" w:rsidP="00D514CA">
            <w:pPr>
              <w:pStyle w:val="Prrafodelista"/>
              <w:numPr>
                <w:ilvl w:val="0"/>
                <w:numId w:val="1"/>
              </w:numPr>
              <w:jc w:val="both"/>
              <w:rPr>
                <w:lang w:val="es-PE"/>
              </w:rPr>
            </w:pPr>
            <w:r w:rsidRPr="00420876">
              <w:rPr>
                <w:lang w:val="es-PE"/>
              </w:rPr>
              <w:t>De ser posible, las pruebas y mediciones se realizarán de forma simultánea a todos los operadores en el ámbito de la zona cubierta del centro poblado.</w:t>
            </w:r>
          </w:p>
          <w:p w14:paraId="70FF29CF" w14:textId="77777777" w:rsidR="00420876" w:rsidRPr="00420876" w:rsidRDefault="00420876" w:rsidP="00D514CA">
            <w:pPr>
              <w:pStyle w:val="Prrafodelista"/>
              <w:numPr>
                <w:ilvl w:val="0"/>
                <w:numId w:val="1"/>
              </w:numPr>
              <w:jc w:val="both"/>
              <w:rPr>
                <w:lang w:val="es-PE"/>
              </w:rPr>
            </w:pPr>
            <w:r w:rsidRPr="00420876">
              <w:rPr>
                <w:lang w:val="es-PE"/>
              </w:rPr>
              <w:t xml:space="preserve">Todas las mediciones se deberán registrar de forma georreferenciada a lo largo de todo el recorrido de la ruta de medición.                                                                                                                                                                                                               </w:t>
            </w:r>
          </w:p>
        </w:tc>
        <w:tc>
          <w:tcPr>
            <w:tcW w:w="7513" w:type="dxa"/>
          </w:tcPr>
          <w:p w14:paraId="07F3E0D1" w14:textId="77777777" w:rsidR="00420876" w:rsidRPr="00420876" w:rsidRDefault="00420876" w:rsidP="00420876">
            <w:pPr>
              <w:pStyle w:val="Prrafodelista"/>
              <w:numPr>
                <w:ilvl w:val="0"/>
                <w:numId w:val="11"/>
              </w:numPr>
              <w:spacing w:after="200" w:line="276" w:lineRule="auto"/>
              <w:jc w:val="both"/>
              <w:rPr>
                <w:i/>
                <w:u w:val="single"/>
                <w:lang w:val="es-PE"/>
              </w:rPr>
            </w:pPr>
            <w:r w:rsidRPr="00420876">
              <w:rPr>
                <w:i/>
                <w:u w:val="single"/>
                <w:lang w:val="es-PE"/>
              </w:rPr>
              <w:lastRenderedPageBreak/>
              <w:t xml:space="preserve">El Procedimiento </w:t>
            </w:r>
            <w:r w:rsidR="00C34661">
              <w:rPr>
                <w:i/>
                <w:u w:val="single"/>
                <w:lang w:val="es-PE"/>
              </w:rPr>
              <w:t xml:space="preserve">para </w:t>
            </w:r>
            <w:r w:rsidRPr="00420876">
              <w:rPr>
                <w:i/>
                <w:u w:val="single"/>
                <w:lang w:val="es-PE"/>
              </w:rPr>
              <w:t>la supervisión por parte de OSIPTEL mediante el método de drive test:</w:t>
            </w:r>
          </w:p>
          <w:p w14:paraId="320453B8" w14:textId="2225886A" w:rsidR="00420876" w:rsidRDefault="008724C7" w:rsidP="008724C7">
            <w:pPr>
              <w:ind w:left="720"/>
              <w:jc w:val="both"/>
              <w:rPr>
                <w:lang w:val="es-PE"/>
              </w:rPr>
            </w:pPr>
            <w:r>
              <w:rPr>
                <w:lang w:val="es-PE"/>
              </w:rPr>
              <w:t>El artículo bajo comentario no detalla cuál será</w:t>
            </w:r>
            <w:r w:rsidRPr="00420876">
              <w:rPr>
                <w:lang w:val="es-PE"/>
              </w:rPr>
              <w:t xml:space="preserve"> la nueva metodología a emplearse</w:t>
            </w:r>
            <w:r>
              <w:rPr>
                <w:lang w:val="es-PE"/>
              </w:rPr>
              <w:t xml:space="preserve"> para el</w:t>
            </w:r>
            <w:r w:rsidRPr="00420876">
              <w:rPr>
                <w:lang w:val="es-PE"/>
              </w:rPr>
              <w:t xml:space="preserve"> drive test por parte de OSIPTEL para el indicador CI</w:t>
            </w:r>
            <w:r>
              <w:rPr>
                <w:lang w:val="es-PE"/>
              </w:rPr>
              <w:t xml:space="preserve"> (antes CCS, lejos de ello </w:t>
            </w:r>
            <w:r w:rsidR="00C34661">
              <w:rPr>
                <w:lang w:val="es-PE"/>
              </w:rPr>
              <w:t>solo menciona algunos</w:t>
            </w:r>
            <w:r w:rsidR="00420876" w:rsidRPr="00420876">
              <w:rPr>
                <w:lang w:val="es-PE"/>
              </w:rPr>
              <w:t xml:space="preserve"> lineamientos específicos </w:t>
            </w:r>
            <w:r w:rsidR="00C34661">
              <w:rPr>
                <w:lang w:val="es-PE"/>
              </w:rPr>
              <w:t>para la</w:t>
            </w:r>
            <w:r w:rsidR="00382303">
              <w:rPr>
                <w:lang w:val="es-PE"/>
              </w:rPr>
              <w:t>s supervisio</w:t>
            </w:r>
            <w:r w:rsidR="00420876" w:rsidRPr="00420876">
              <w:rPr>
                <w:lang w:val="es-PE"/>
              </w:rPr>
              <w:t>n</w:t>
            </w:r>
            <w:r w:rsidR="00382303">
              <w:rPr>
                <w:lang w:val="es-PE"/>
              </w:rPr>
              <w:t>es</w:t>
            </w:r>
            <w:r w:rsidR="00420876" w:rsidRPr="00420876">
              <w:rPr>
                <w:lang w:val="es-PE"/>
              </w:rPr>
              <w:t xml:space="preserve"> </w:t>
            </w:r>
            <w:r w:rsidR="00382303">
              <w:rPr>
                <w:lang w:val="es-PE"/>
              </w:rPr>
              <w:t xml:space="preserve">a futuro </w:t>
            </w:r>
            <w:r w:rsidR="00420876" w:rsidRPr="00420876">
              <w:rPr>
                <w:lang w:val="es-PE"/>
              </w:rPr>
              <w:t>por parte del OSIPTEL como</w:t>
            </w:r>
            <w:r w:rsidR="00C34661">
              <w:rPr>
                <w:lang w:val="es-PE"/>
              </w:rPr>
              <w:t xml:space="preserve"> son los siguientes</w:t>
            </w:r>
            <w:r w:rsidR="00420876" w:rsidRPr="00420876">
              <w:rPr>
                <w:lang w:val="es-PE"/>
              </w:rPr>
              <w:t>:</w:t>
            </w:r>
          </w:p>
          <w:p w14:paraId="08BA3DA7" w14:textId="77777777" w:rsidR="00382303" w:rsidRPr="00420876" w:rsidRDefault="00382303" w:rsidP="00D514CA">
            <w:pPr>
              <w:pStyle w:val="Prrafodelista"/>
              <w:jc w:val="both"/>
              <w:rPr>
                <w:lang w:val="es-PE"/>
              </w:rPr>
            </w:pPr>
          </w:p>
          <w:p w14:paraId="6B0C909C" w14:textId="3EBD28ED" w:rsidR="00420876" w:rsidRDefault="00420876" w:rsidP="00420876">
            <w:pPr>
              <w:pStyle w:val="Prrafodelista"/>
              <w:numPr>
                <w:ilvl w:val="0"/>
                <w:numId w:val="6"/>
              </w:numPr>
              <w:spacing w:after="200" w:line="276" w:lineRule="auto"/>
              <w:jc w:val="both"/>
            </w:pPr>
            <w:r>
              <w:t xml:space="preserve">Unidad geográfica </w:t>
            </w:r>
            <w:r w:rsidR="009A7F02">
              <w:t>h</w:t>
            </w:r>
            <w:r>
              <w:t>a evaluar.</w:t>
            </w:r>
          </w:p>
          <w:p w14:paraId="5C14978C" w14:textId="77777777" w:rsidR="00420876" w:rsidRPr="00420876" w:rsidRDefault="00420876" w:rsidP="00420876">
            <w:pPr>
              <w:pStyle w:val="Prrafodelista"/>
              <w:numPr>
                <w:ilvl w:val="0"/>
                <w:numId w:val="6"/>
              </w:numPr>
              <w:spacing w:after="200" w:line="276" w:lineRule="auto"/>
              <w:jc w:val="both"/>
              <w:rPr>
                <w:lang w:val="es-PE"/>
              </w:rPr>
            </w:pPr>
            <w:r w:rsidRPr="00420876">
              <w:rPr>
                <w:lang w:val="es-PE"/>
              </w:rPr>
              <w:t>Si las mediciones se realizarán en interiores o exteriores.</w:t>
            </w:r>
          </w:p>
          <w:p w14:paraId="1D06BED6" w14:textId="77777777" w:rsidR="00420876" w:rsidRPr="00420876" w:rsidRDefault="00420876" w:rsidP="00420876">
            <w:pPr>
              <w:pStyle w:val="Prrafodelista"/>
              <w:numPr>
                <w:ilvl w:val="0"/>
                <w:numId w:val="6"/>
              </w:numPr>
              <w:spacing w:after="200" w:line="276" w:lineRule="auto"/>
              <w:jc w:val="both"/>
              <w:rPr>
                <w:lang w:val="es-PE"/>
              </w:rPr>
            </w:pPr>
            <w:r w:rsidRPr="00420876">
              <w:rPr>
                <w:lang w:val="es-PE"/>
              </w:rPr>
              <w:t>Si las mediciones se realizarán de manera estática o en movimiento.</w:t>
            </w:r>
          </w:p>
          <w:p w14:paraId="1009D90C" w14:textId="77777777" w:rsidR="008724C7" w:rsidRDefault="008724C7" w:rsidP="00C34661">
            <w:pPr>
              <w:ind w:left="720"/>
              <w:jc w:val="both"/>
              <w:rPr>
                <w:lang w:val="es-PE"/>
              </w:rPr>
            </w:pPr>
            <w:r>
              <w:rPr>
                <w:lang w:val="es-PE"/>
              </w:rPr>
              <w:t xml:space="preserve">Creemos oportuno dejar en claro que la anterior metodología empleada por el OSIPTEL (prevista en la norma vigente para el indicador CCS), ha sido  objetada por nuestra representada antes funcionarios de OSIPTEL, conforme se explicará en los siguientes párrafos. </w:t>
            </w:r>
          </w:p>
          <w:p w14:paraId="5D8E4122" w14:textId="77777777" w:rsidR="008724C7" w:rsidRDefault="008724C7" w:rsidP="00C34661">
            <w:pPr>
              <w:ind w:left="720"/>
              <w:jc w:val="both"/>
              <w:rPr>
                <w:lang w:val="es-PE"/>
              </w:rPr>
            </w:pPr>
          </w:p>
          <w:p w14:paraId="6F52CB0D" w14:textId="7CFE5715" w:rsidR="00420876" w:rsidRPr="00420876" w:rsidRDefault="00EF280A" w:rsidP="00C34661">
            <w:pPr>
              <w:ind w:left="720"/>
              <w:jc w:val="both"/>
              <w:rPr>
                <w:lang w:val="es-PE"/>
              </w:rPr>
            </w:pPr>
            <w:r>
              <w:rPr>
                <w:lang w:val="es-PE"/>
              </w:rPr>
              <w:t>Para entender nuestra discrepancia con la anterior metodología de medición debemos partir</w:t>
            </w:r>
            <w:r w:rsidR="00420876" w:rsidRPr="00420876">
              <w:rPr>
                <w:lang w:val="es-PE"/>
              </w:rPr>
              <w:t xml:space="preserve"> de la definición que el OSIPTEL brinda </w:t>
            </w:r>
            <w:r w:rsidR="008724C7">
              <w:rPr>
                <w:lang w:val="es-PE"/>
              </w:rPr>
              <w:t>de</w:t>
            </w:r>
            <w:r w:rsidR="00420876" w:rsidRPr="00420876">
              <w:rPr>
                <w:lang w:val="es-PE"/>
              </w:rPr>
              <w:t>l indic</w:t>
            </w:r>
            <w:r w:rsidR="00C34661">
              <w:rPr>
                <w:lang w:val="es-PE"/>
              </w:rPr>
              <w:t xml:space="preserve">ador Cobertura Inalámbrica (CI), </w:t>
            </w:r>
            <w:r w:rsidR="008724C7">
              <w:rPr>
                <w:lang w:val="es-PE"/>
              </w:rPr>
              <w:t>entendida co</w:t>
            </w:r>
            <w:r w:rsidR="00C34661">
              <w:rPr>
                <w:lang w:val="es-PE"/>
              </w:rPr>
              <w:t xml:space="preserve">mo </w:t>
            </w:r>
            <w:r w:rsidR="00420876" w:rsidRPr="00C34661">
              <w:rPr>
                <w:i/>
                <w:lang w:val="es-PE"/>
              </w:rPr>
              <w:t>“[</w:t>
            </w:r>
            <w:r w:rsidR="00C34661">
              <w:rPr>
                <w:i/>
                <w:lang w:val="es-PE"/>
              </w:rPr>
              <w:t>el</w:t>
            </w:r>
            <w:r w:rsidR="00420876" w:rsidRPr="00C34661">
              <w:rPr>
                <w:i/>
                <w:lang w:val="es-PE"/>
              </w:rPr>
              <w:t>] Porcentaje de mediciones de nivel de intensidad de señal, dentro de un área geográfica</w:t>
            </w:r>
            <w:r w:rsidR="00382303">
              <w:rPr>
                <w:i/>
                <w:lang w:val="es-PE"/>
              </w:rPr>
              <w:t xml:space="preserve"> respectiva</w:t>
            </w:r>
            <w:r w:rsidR="00420876" w:rsidRPr="00C34661">
              <w:rPr>
                <w:i/>
                <w:lang w:val="es-PE"/>
              </w:rPr>
              <w:t>”</w:t>
            </w:r>
            <w:r w:rsidR="00420876" w:rsidRPr="00420876">
              <w:rPr>
                <w:lang w:val="es-PE"/>
              </w:rPr>
              <w:t>.</w:t>
            </w:r>
          </w:p>
          <w:p w14:paraId="5644B55F" w14:textId="77777777" w:rsidR="00420876" w:rsidRPr="00420876" w:rsidRDefault="00420876" w:rsidP="00D514CA">
            <w:pPr>
              <w:pStyle w:val="Prrafodelista"/>
              <w:jc w:val="both"/>
              <w:rPr>
                <w:lang w:val="es-PE"/>
              </w:rPr>
            </w:pPr>
          </w:p>
          <w:p w14:paraId="78D9B072" w14:textId="6377C3C4" w:rsidR="00420876" w:rsidRPr="00420876" w:rsidRDefault="00EF280A" w:rsidP="00ED5FE7">
            <w:pPr>
              <w:pStyle w:val="Prrafodelista"/>
              <w:jc w:val="both"/>
              <w:rPr>
                <w:lang w:val="es-PE"/>
              </w:rPr>
            </w:pPr>
            <w:r w:rsidRPr="00420876">
              <w:rPr>
                <w:lang w:val="es-PE"/>
              </w:rPr>
              <w:t>E</w:t>
            </w:r>
            <w:r>
              <w:rPr>
                <w:lang w:val="es-PE"/>
              </w:rPr>
              <w:t>sto debe</w:t>
            </w:r>
            <w:r w:rsidR="00420876" w:rsidRPr="00420876">
              <w:rPr>
                <w:lang w:val="es-PE"/>
              </w:rPr>
              <w:t xml:space="preserve"> interpreta</w:t>
            </w:r>
            <w:r>
              <w:rPr>
                <w:lang w:val="es-PE"/>
              </w:rPr>
              <w:t>rse</w:t>
            </w:r>
            <w:r w:rsidR="00420876" w:rsidRPr="00420876">
              <w:rPr>
                <w:lang w:val="es-PE"/>
              </w:rPr>
              <w:t xml:space="preserve"> como la intens</w:t>
            </w:r>
            <w:r>
              <w:rPr>
                <w:lang w:val="es-PE"/>
              </w:rPr>
              <w:t xml:space="preserve">idad de señal </w:t>
            </w:r>
            <w:r w:rsidR="00420876" w:rsidRPr="00420876">
              <w:rPr>
                <w:lang w:val="es-PE"/>
              </w:rPr>
              <w:t xml:space="preserve">en una determinada área </w:t>
            </w:r>
            <w:r w:rsidR="00420876" w:rsidRPr="00420876">
              <w:rPr>
                <w:u w:val="single"/>
                <w:lang w:val="es-PE"/>
              </w:rPr>
              <w:t>previa al establecimiento de la llamada</w:t>
            </w:r>
            <w:r w:rsidR="00ED5FE7">
              <w:rPr>
                <w:lang w:val="es-PE"/>
              </w:rPr>
              <w:t xml:space="preserve">, es decir, lo que busca el </w:t>
            </w:r>
            <w:r w:rsidR="00ED5FE7">
              <w:rPr>
                <w:lang w:val="es-PE"/>
              </w:rPr>
              <w:lastRenderedPageBreak/>
              <w:t>presente indicador es determinar si el nivel de intensidad de la señal es óptimo previa a la realización de una llamada.</w:t>
            </w:r>
          </w:p>
          <w:p w14:paraId="5252EF70" w14:textId="77777777" w:rsidR="00420876" w:rsidRPr="00420876" w:rsidRDefault="00420876" w:rsidP="00D514CA">
            <w:pPr>
              <w:pStyle w:val="Prrafodelista"/>
              <w:jc w:val="both"/>
              <w:rPr>
                <w:lang w:val="es-PE"/>
              </w:rPr>
            </w:pPr>
          </w:p>
          <w:p w14:paraId="52B8766D" w14:textId="377FC3ED" w:rsidR="00D514CA" w:rsidRDefault="00EF280A" w:rsidP="00D514CA">
            <w:pPr>
              <w:pStyle w:val="Prrafodelista"/>
              <w:jc w:val="both"/>
              <w:rPr>
                <w:lang w:val="es-PE"/>
              </w:rPr>
            </w:pPr>
            <w:r>
              <w:rPr>
                <w:lang w:val="es-PE"/>
              </w:rPr>
              <w:t>Sin embargo</w:t>
            </w:r>
            <w:r w:rsidR="00420876" w:rsidRPr="00420876">
              <w:rPr>
                <w:lang w:val="es-PE"/>
              </w:rPr>
              <w:t xml:space="preserve">, en la reunión sostenida entre </w:t>
            </w:r>
            <w:r w:rsidR="00ED5FE7">
              <w:rPr>
                <w:lang w:val="es-PE"/>
              </w:rPr>
              <w:t>nuestra representada</w:t>
            </w:r>
            <w:r w:rsidR="00D514CA">
              <w:rPr>
                <w:lang w:val="es-PE"/>
              </w:rPr>
              <w:t xml:space="preserve"> </w:t>
            </w:r>
            <w:r w:rsidR="00420876" w:rsidRPr="00420876">
              <w:rPr>
                <w:lang w:val="es-PE"/>
              </w:rPr>
              <w:t xml:space="preserve">y el OSIPTEL </w:t>
            </w:r>
            <w:r w:rsidR="008724C7">
              <w:rPr>
                <w:lang w:val="es-PE"/>
              </w:rPr>
              <w:t>en fecha</w:t>
            </w:r>
            <w:r w:rsidR="00D514CA">
              <w:rPr>
                <w:lang w:val="es-PE"/>
              </w:rPr>
              <w:t xml:space="preserve"> 28.11.2019</w:t>
            </w:r>
            <w:r w:rsidR="00420876" w:rsidRPr="00420876">
              <w:rPr>
                <w:lang w:val="es-PE"/>
              </w:rPr>
              <w:t xml:space="preserve"> </w:t>
            </w:r>
            <w:r>
              <w:rPr>
                <w:lang w:val="es-PE"/>
              </w:rPr>
              <w:t>advertimos de un error</w:t>
            </w:r>
            <w:r w:rsidR="005365F5">
              <w:rPr>
                <w:lang w:val="es-PE"/>
              </w:rPr>
              <w:t xml:space="preserve"> detectado en la supervisión del primer semestre del 2018 en el centro poblado urbano</w:t>
            </w:r>
            <w:r w:rsidR="008724C7">
              <w:rPr>
                <w:lang w:val="es-PE"/>
              </w:rPr>
              <w:t xml:space="preserve"> de</w:t>
            </w:r>
            <w:r w:rsidR="005365F5">
              <w:rPr>
                <w:lang w:val="es-PE"/>
              </w:rPr>
              <w:t xml:space="preserve"> Jaen, respecto a la forma</w:t>
            </w:r>
            <w:r w:rsidR="00E06D37">
              <w:rPr>
                <w:lang w:val="es-PE"/>
              </w:rPr>
              <w:t xml:space="preserve"> en</w:t>
            </w:r>
            <w:r w:rsidR="005365F5">
              <w:rPr>
                <w:lang w:val="es-PE"/>
              </w:rPr>
              <w:t xml:space="preserve"> la cual se viene realizando las</w:t>
            </w:r>
            <w:r>
              <w:rPr>
                <w:lang w:val="es-PE"/>
              </w:rPr>
              <w:t xml:space="preserve"> medicio</w:t>
            </w:r>
            <w:r w:rsidR="005365F5">
              <w:rPr>
                <w:lang w:val="es-PE"/>
              </w:rPr>
              <w:t>nes para el indicador CCS</w:t>
            </w:r>
            <w:r w:rsidR="008724C7">
              <w:rPr>
                <w:lang w:val="es-PE"/>
              </w:rPr>
              <w:t>;</w:t>
            </w:r>
            <w:r w:rsidR="005365F5">
              <w:rPr>
                <w:lang w:val="es-PE"/>
              </w:rPr>
              <w:t xml:space="preserve"> </w:t>
            </w:r>
            <w:r w:rsidR="008724C7">
              <w:rPr>
                <w:lang w:val="es-PE"/>
              </w:rPr>
              <w:t>ante ello</w:t>
            </w:r>
            <w:r>
              <w:rPr>
                <w:lang w:val="es-PE"/>
              </w:rPr>
              <w:t xml:space="preserve"> </w:t>
            </w:r>
            <w:r w:rsidR="008724C7">
              <w:rPr>
                <w:lang w:val="es-PE"/>
              </w:rPr>
              <w:t>remitimos nuestra</w:t>
            </w:r>
            <w:r w:rsidR="005365F5">
              <w:rPr>
                <w:lang w:val="es-PE"/>
              </w:rPr>
              <w:t xml:space="preserve"> </w:t>
            </w:r>
            <w:r w:rsidR="00420876" w:rsidRPr="00420876">
              <w:rPr>
                <w:lang w:val="es-PE"/>
              </w:rPr>
              <w:t>“Propuesta de modificación a la forma de medición del indicador de Calidad de Cobertura (CCS</w:t>
            </w:r>
            <w:r w:rsidR="008724C7">
              <w:rPr>
                <w:lang w:val="es-PE"/>
              </w:rPr>
              <w:t>)</w:t>
            </w:r>
            <w:r w:rsidR="00420876" w:rsidRPr="00420876">
              <w:rPr>
                <w:lang w:val="es-PE"/>
              </w:rPr>
              <w:t xml:space="preserve"> mediante Carta M</w:t>
            </w:r>
            <w:r w:rsidR="00D514CA">
              <w:rPr>
                <w:lang w:val="es-PE"/>
              </w:rPr>
              <w:t xml:space="preserve">últiple N° 03711-2019/DL el día </w:t>
            </w:r>
            <w:r w:rsidR="00420876" w:rsidRPr="00420876">
              <w:rPr>
                <w:lang w:val="es-PE"/>
              </w:rPr>
              <w:t>2</w:t>
            </w:r>
            <w:r w:rsidR="00D514CA">
              <w:rPr>
                <w:lang w:val="es-PE"/>
              </w:rPr>
              <w:t>.12.2019.</w:t>
            </w:r>
          </w:p>
          <w:p w14:paraId="09A40C2B" w14:textId="77777777" w:rsidR="00D514CA" w:rsidRDefault="00D514CA" w:rsidP="00D514CA">
            <w:pPr>
              <w:pStyle w:val="Prrafodelista"/>
              <w:jc w:val="both"/>
              <w:rPr>
                <w:lang w:val="es-PE"/>
              </w:rPr>
            </w:pPr>
          </w:p>
          <w:p w14:paraId="7573758E" w14:textId="0C0E75EA" w:rsidR="00420876" w:rsidRDefault="00D514CA" w:rsidP="00D514CA">
            <w:pPr>
              <w:pStyle w:val="Prrafodelista"/>
              <w:jc w:val="both"/>
              <w:rPr>
                <w:lang w:val="es-PE"/>
              </w:rPr>
            </w:pPr>
            <w:r>
              <w:rPr>
                <w:lang w:val="es-PE"/>
              </w:rPr>
              <w:t xml:space="preserve">En dicha comunicación </w:t>
            </w:r>
            <w:r w:rsidR="00420876" w:rsidRPr="00420876">
              <w:rPr>
                <w:lang w:val="es-PE"/>
              </w:rPr>
              <w:t>detall</w:t>
            </w:r>
            <w:r>
              <w:rPr>
                <w:lang w:val="es-PE"/>
              </w:rPr>
              <w:t>amos</w:t>
            </w:r>
            <w:r w:rsidR="00EF280A">
              <w:rPr>
                <w:lang w:val="es-PE"/>
              </w:rPr>
              <w:t xml:space="preserve"> </w:t>
            </w:r>
            <w:r w:rsidR="008724C7">
              <w:rPr>
                <w:lang w:val="es-PE"/>
              </w:rPr>
              <w:t>minuciosamente</w:t>
            </w:r>
            <w:r w:rsidR="00420876" w:rsidRPr="00420876">
              <w:rPr>
                <w:lang w:val="es-PE"/>
              </w:rPr>
              <w:t xml:space="preserve"> la manera c</w:t>
            </w:r>
            <w:r>
              <w:rPr>
                <w:lang w:val="es-PE"/>
              </w:rPr>
              <w:t>ó</w:t>
            </w:r>
            <w:r w:rsidR="00420876" w:rsidRPr="00420876">
              <w:rPr>
                <w:lang w:val="es-PE"/>
              </w:rPr>
              <w:t>mo la Gerencia de Supervisión y Fiscalización</w:t>
            </w:r>
            <w:r>
              <w:rPr>
                <w:lang w:val="es-PE"/>
              </w:rPr>
              <w:t xml:space="preserve"> (en adelante “GSF”) </w:t>
            </w:r>
            <w:r w:rsidR="00420876" w:rsidRPr="00420876">
              <w:rPr>
                <w:lang w:val="es-PE"/>
              </w:rPr>
              <w:t>venía realizando dichas mediciones:</w:t>
            </w:r>
          </w:p>
          <w:p w14:paraId="6BFD0DA6" w14:textId="77777777" w:rsidR="005F2105" w:rsidRPr="00420876" w:rsidRDefault="005F2105" w:rsidP="00D514CA">
            <w:pPr>
              <w:pStyle w:val="Prrafodelista"/>
              <w:jc w:val="both"/>
              <w:rPr>
                <w:lang w:val="es-PE"/>
              </w:rPr>
            </w:pPr>
          </w:p>
          <w:p w14:paraId="6971C1AB" w14:textId="77777777" w:rsidR="00420876" w:rsidRDefault="00420876" w:rsidP="005F2105">
            <w:pPr>
              <w:jc w:val="center"/>
            </w:pPr>
            <w:r>
              <w:rPr>
                <w:noProof/>
                <w:lang w:eastAsia="es-PE"/>
              </w:rPr>
              <w:drawing>
                <wp:inline distT="0" distB="0" distL="0" distR="0" wp14:anchorId="6CE6D026" wp14:editId="1F6EA366">
                  <wp:extent cx="3165285" cy="1647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234788" cy="1684008"/>
                          </a:xfrm>
                          <a:prstGeom prst="rect">
                            <a:avLst/>
                          </a:prstGeom>
                        </pic:spPr>
                      </pic:pic>
                    </a:graphicData>
                  </a:graphic>
                </wp:inline>
              </w:drawing>
            </w:r>
          </w:p>
          <w:p w14:paraId="4C1FAB57" w14:textId="77777777" w:rsidR="00420876" w:rsidRPr="00420876" w:rsidRDefault="00420876" w:rsidP="00D514CA">
            <w:pPr>
              <w:jc w:val="center"/>
              <w:rPr>
                <w:sz w:val="20"/>
                <w:lang w:val="es-PE"/>
              </w:rPr>
            </w:pPr>
            <w:r w:rsidRPr="00420876">
              <w:rPr>
                <w:b/>
                <w:sz w:val="20"/>
                <w:lang w:val="es-PE"/>
              </w:rPr>
              <w:t xml:space="preserve">Fuente: </w:t>
            </w:r>
            <w:r w:rsidRPr="00420876">
              <w:rPr>
                <w:sz w:val="20"/>
                <w:lang w:val="es-PE"/>
              </w:rPr>
              <w:t>Procedimiento de Supervisión – Norma de Calidad (Anexo N°17)</w:t>
            </w:r>
          </w:p>
          <w:p w14:paraId="75FD09DC" w14:textId="77777777" w:rsidR="00420876" w:rsidRPr="00420876" w:rsidRDefault="00420876" w:rsidP="00D514CA">
            <w:pPr>
              <w:jc w:val="center"/>
              <w:rPr>
                <w:lang w:val="es-PE"/>
              </w:rPr>
            </w:pPr>
          </w:p>
          <w:p w14:paraId="07703449" w14:textId="77777777" w:rsidR="00420876" w:rsidRPr="00420876" w:rsidRDefault="00420876" w:rsidP="00D514CA">
            <w:pPr>
              <w:ind w:left="708"/>
              <w:jc w:val="both"/>
              <w:rPr>
                <w:lang w:val="es-PE"/>
              </w:rPr>
            </w:pPr>
            <w:r w:rsidRPr="00420876">
              <w:rPr>
                <w:lang w:val="es-PE"/>
              </w:rPr>
              <w:t xml:space="preserve">Se puede apreciar que para la medición del indicador CCS, OSIPTEL ha venido considerando mediciones de </w:t>
            </w:r>
            <w:r w:rsidR="00D514CA">
              <w:rPr>
                <w:lang w:val="es-PE"/>
              </w:rPr>
              <w:t>3</w:t>
            </w:r>
            <w:r w:rsidRPr="00420876">
              <w:rPr>
                <w:lang w:val="es-PE"/>
              </w:rPr>
              <w:t xml:space="preserve"> minutos</w:t>
            </w:r>
            <w:r w:rsidR="00D514CA">
              <w:rPr>
                <w:lang w:val="es-PE"/>
              </w:rPr>
              <w:t>,</w:t>
            </w:r>
            <w:r w:rsidRPr="00420876">
              <w:rPr>
                <w:lang w:val="es-PE"/>
              </w:rPr>
              <w:t xml:space="preserve"> de los cuales:</w:t>
            </w:r>
          </w:p>
          <w:p w14:paraId="769295A1" w14:textId="77777777" w:rsidR="00420876" w:rsidRPr="00420876" w:rsidRDefault="00420876" w:rsidP="00D514CA">
            <w:pPr>
              <w:ind w:left="708"/>
              <w:jc w:val="both"/>
              <w:rPr>
                <w:lang w:val="es-PE"/>
              </w:rPr>
            </w:pPr>
          </w:p>
          <w:p w14:paraId="70833BC5" w14:textId="77777777" w:rsidR="00420876" w:rsidRPr="00420876" w:rsidRDefault="00420876" w:rsidP="00D514CA">
            <w:pPr>
              <w:pStyle w:val="Prrafodelista"/>
              <w:numPr>
                <w:ilvl w:val="0"/>
                <w:numId w:val="7"/>
              </w:numPr>
              <w:spacing w:after="200" w:line="276" w:lineRule="auto"/>
              <w:jc w:val="both"/>
              <w:rPr>
                <w:lang w:val="es-PE"/>
              </w:rPr>
            </w:pPr>
            <w:r w:rsidRPr="00420876">
              <w:rPr>
                <w:i/>
                <w:lang w:val="es-PE"/>
              </w:rPr>
              <w:t>Tiempo de 2 minutos son en Modo Conectado (On Call)</w:t>
            </w:r>
            <w:r w:rsidRPr="00420876">
              <w:rPr>
                <w:lang w:val="es-PE"/>
              </w:rPr>
              <w:t xml:space="preserve"> </w:t>
            </w:r>
            <w:r>
              <w:sym w:font="Wingdings" w:char="F0E8"/>
            </w:r>
            <w:r w:rsidRPr="00420876">
              <w:rPr>
                <w:lang w:val="es-PE"/>
              </w:rPr>
              <w:t xml:space="preserve"> Que serviría para medir el indicador Calidad de Voz (CV)</w:t>
            </w:r>
            <w:r w:rsidR="00D514CA">
              <w:rPr>
                <w:lang w:val="es-PE"/>
              </w:rPr>
              <w:t>, y;</w:t>
            </w:r>
          </w:p>
          <w:p w14:paraId="7598DF30" w14:textId="77777777" w:rsidR="00420876" w:rsidRPr="00420876" w:rsidRDefault="00420876" w:rsidP="00420876">
            <w:pPr>
              <w:pStyle w:val="Prrafodelista"/>
              <w:numPr>
                <w:ilvl w:val="0"/>
                <w:numId w:val="7"/>
              </w:numPr>
              <w:spacing w:after="200" w:line="276" w:lineRule="auto"/>
              <w:jc w:val="both"/>
              <w:rPr>
                <w:lang w:val="es-PE"/>
              </w:rPr>
            </w:pPr>
            <w:r w:rsidRPr="00420876">
              <w:rPr>
                <w:i/>
                <w:lang w:val="es-PE"/>
              </w:rPr>
              <w:t>Tiempo de 1 minuto es en Modo Escucha (Idle)</w:t>
            </w:r>
            <w:r w:rsidRPr="00420876">
              <w:rPr>
                <w:lang w:val="es-PE"/>
              </w:rPr>
              <w:t xml:space="preserve"> </w:t>
            </w:r>
            <w:r>
              <w:sym w:font="Wingdings" w:char="F0E8"/>
            </w:r>
            <w:r w:rsidRPr="00420876">
              <w:rPr>
                <w:lang w:val="es-PE"/>
              </w:rPr>
              <w:t xml:space="preserve"> Dentro de este tiempo se realiza él envió de SMS para medir el indicador TEMT.</w:t>
            </w:r>
          </w:p>
          <w:p w14:paraId="04B72090" w14:textId="1D38D00D" w:rsidR="00420876" w:rsidRDefault="00420876" w:rsidP="00D514CA">
            <w:pPr>
              <w:ind w:left="708"/>
              <w:jc w:val="both"/>
              <w:rPr>
                <w:lang w:val="es-PE"/>
              </w:rPr>
            </w:pPr>
            <w:r w:rsidRPr="00420876">
              <w:rPr>
                <w:lang w:val="es-PE"/>
              </w:rPr>
              <w:t>Puesto que, durante el ciclo de 3 minutos de medición, 2</w:t>
            </w:r>
            <w:r w:rsidR="00D514CA">
              <w:rPr>
                <w:lang w:val="es-PE"/>
              </w:rPr>
              <w:t xml:space="preserve"> </w:t>
            </w:r>
            <w:r w:rsidRPr="00420876">
              <w:rPr>
                <w:lang w:val="es-PE"/>
              </w:rPr>
              <w:t xml:space="preserve">minutos </w:t>
            </w:r>
            <w:r w:rsidR="00D514CA">
              <w:rPr>
                <w:lang w:val="es-PE"/>
              </w:rPr>
              <w:t>-que está en modo conectado</w:t>
            </w:r>
            <w:r w:rsidR="008724C7">
              <w:rPr>
                <w:lang w:val="es-PE"/>
              </w:rPr>
              <w:t>-</w:t>
            </w:r>
            <w:r w:rsidR="00D514CA">
              <w:rPr>
                <w:lang w:val="es-PE"/>
              </w:rPr>
              <w:t xml:space="preserve"> </w:t>
            </w:r>
            <w:r w:rsidRPr="00420876">
              <w:rPr>
                <w:lang w:val="es-PE"/>
              </w:rPr>
              <w:t xml:space="preserve">el móvil se somete a las estrategias aplicadas en la red y procedimientos propios de la tecnología UMTS como son el </w:t>
            </w:r>
            <w:r w:rsidRPr="00420876">
              <w:rPr>
                <w:u w:val="single"/>
                <w:lang w:val="es-PE"/>
              </w:rPr>
              <w:t xml:space="preserve">balanceo </w:t>
            </w:r>
            <w:r w:rsidRPr="00420876">
              <w:rPr>
                <w:u w:val="single"/>
                <w:lang w:val="es-PE"/>
              </w:rPr>
              <w:lastRenderedPageBreak/>
              <w:t>de tráfico/usuarios y el cont</w:t>
            </w:r>
            <w:r w:rsidR="00D514CA">
              <w:rPr>
                <w:u w:val="single"/>
                <w:lang w:val="es-PE"/>
              </w:rPr>
              <w:t>rol de potencia respectivamente</w:t>
            </w:r>
            <w:r w:rsidR="00D514CA" w:rsidRPr="00D514CA">
              <w:rPr>
                <w:lang w:val="es-PE"/>
              </w:rPr>
              <w:t>; d</w:t>
            </w:r>
            <w:r w:rsidRPr="00420876">
              <w:rPr>
                <w:lang w:val="es-PE"/>
              </w:rPr>
              <w:t xml:space="preserve">urante la estrategia de balanceo de tráfico/usuarios, el móvil puede moverse o hacer </w:t>
            </w:r>
            <w:r w:rsidRPr="008724C7">
              <w:rPr>
                <w:i/>
                <w:lang w:val="es-PE"/>
              </w:rPr>
              <w:t>handover</w:t>
            </w:r>
            <w:r w:rsidRPr="00420876">
              <w:rPr>
                <w:lang w:val="es-PE"/>
              </w:rPr>
              <w:t xml:space="preserve"> a una celda en mejores condiciones luego de una evaluación de recursos disponibles y condi</w:t>
            </w:r>
            <w:r w:rsidR="00D514CA">
              <w:rPr>
                <w:lang w:val="es-PE"/>
              </w:rPr>
              <w:t xml:space="preserve">ciones en la interfaz de radio; por lo que </w:t>
            </w:r>
            <w:r w:rsidR="008A627C">
              <w:rPr>
                <w:lang w:val="es-PE"/>
              </w:rPr>
              <w:t>dicha</w:t>
            </w:r>
            <w:r w:rsidR="00D514CA" w:rsidRPr="00420876">
              <w:rPr>
                <w:lang w:val="es-PE"/>
              </w:rPr>
              <w:t xml:space="preserve"> forma de medición es errónea</w:t>
            </w:r>
            <w:r w:rsidR="00D514CA">
              <w:rPr>
                <w:lang w:val="es-PE"/>
              </w:rPr>
              <w:t>.</w:t>
            </w:r>
          </w:p>
          <w:p w14:paraId="48D9CA8E" w14:textId="77777777" w:rsidR="00EF280A" w:rsidRPr="00D514CA" w:rsidRDefault="00EF280A" w:rsidP="00D514CA">
            <w:pPr>
              <w:ind w:left="708"/>
              <w:jc w:val="both"/>
              <w:rPr>
                <w:u w:val="single"/>
                <w:lang w:val="es-PE"/>
              </w:rPr>
            </w:pPr>
          </w:p>
          <w:p w14:paraId="0068EBFD" w14:textId="31BFB6F9" w:rsidR="00420876" w:rsidRPr="00420876" w:rsidRDefault="00D514CA" w:rsidP="00EC48FA">
            <w:pPr>
              <w:pStyle w:val="Prrafodelista"/>
              <w:jc w:val="both"/>
              <w:rPr>
                <w:lang w:val="es-PE"/>
              </w:rPr>
            </w:pPr>
            <w:r>
              <w:rPr>
                <w:lang w:val="es-PE"/>
              </w:rPr>
              <w:t>Conforme nuestra representada detalló</w:t>
            </w:r>
            <w:r w:rsidR="00420876" w:rsidRPr="00420876">
              <w:rPr>
                <w:lang w:val="es-PE"/>
              </w:rPr>
              <w:t xml:space="preserve"> en la reunión </w:t>
            </w:r>
            <w:r w:rsidR="008A627C">
              <w:rPr>
                <w:lang w:val="es-PE"/>
              </w:rPr>
              <w:t>mencionada, si</w:t>
            </w:r>
            <w:r>
              <w:rPr>
                <w:lang w:val="es-PE"/>
              </w:rPr>
              <w:t xml:space="preserve"> </w:t>
            </w:r>
            <w:r w:rsidR="00420876" w:rsidRPr="00420876">
              <w:rPr>
                <w:lang w:val="es-PE"/>
              </w:rPr>
              <w:t>lo que se quiere medir</w:t>
            </w:r>
            <w:r>
              <w:rPr>
                <w:lang w:val="es-PE"/>
              </w:rPr>
              <w:t xml:space="preserve"> es la</w:t>
            </w:r>
            <w:r w:rsidR="00420876" w:rsidRPr="00420876">
              <w:rPr>
                <w:lang w:val="es-PE"/>
              </w:rPr>
              <w:t xml:space="preserve"> “Calidad de Cobertura de Servicio” (CSS) </w:t>
            </w:r>
            <w:r>
              <w:rPr>
                <w:lang w:val="es-PE"/>
              </w:rPr>
              <w:t xml:space="preserve">entonces ésta </w:t>
            </w:r>
            <w:r w:rsidR="00420876" w:rsidRPr="00420876">
              <w:rPr>
                <w:lang w:val="es-PE"/>
              </w:rPr>
              <w:t xml:space="preserve">se debe medir </w:t>
            </w:r>
            <w:r w:rsidR="00420876" w:rsidRPr="00EC48FA">
              <w:rPr>
                <w:u w:val="single"/>
                <w:lang w:val="es-PE"/>
              </w:rPr>
              <w:t>antes de la realización de cualquier llamada</w:t>
            </w:r>
            <w:r w:rsidR="00420876" w:rsidRPr="00420876">
              <w:rPr>
                <w:lang w:val="es-PE"/>
              </w:rPr>
              <w:t>; es decir solamente en “Modo Idle” durante todo el tiempo de la medición y no como OSIPTEL lo está realizando hasta la fecha (Combinación de Modo Idle y Modo Conectado).</w:t>
            </w:r>
          </w:p>
          <w:p w14:paraId="5431FAD0" w14:textId="77777777" w:rsidR="00420876" w:rsidRPr="00420876" w:rsidRDefault="00420876" w:rsidP="00D514CA">
            <w:pPr>
              <w:pStyle w:val="Prrafodelista"/>
              <w:jc w:val="both"/>
              <w:rPr>
                <w:lang w:val="es-PE"/>
              </w:rPr>
            </w:pPr>
          </w:p>
          <w:p w14:paraId="1C6FD65B" w14:textId="3577C0CF" w:rsidR="00EC48FA" w:rsidRDefault="00420876" w:rsidP="00D514CA">
            <w:pPr>
              <w:pStyle w:val="Prrafodelista"/>
              <w:jc w:val="both"/>
              <w:rPr>
                <w:lang w:val="es-PE"/>
              </w:rPr>
            </w:pPr>
            <w:r w:rsidRPr="00420876">
              <w:rPr>
                <w:lang w:val="es-PE"/>
              </w:rPr>
              <w:t xml:space="preserve">Otro punto importante a considerar es que </w:t>
            </w:r>
            <w:r w:rsidRPr="00EC48FA">
              <w:rPr>
                <w:b/>
                <w:u w:val="single"/>
                <w:lang w:val="es-PE"/>
              </w:rPr>
              <w:t>esta medición en modo conectado solo serviría para analizar el indicador Calidad de Voz (CV), más no el indicador CCS</w:t>
            </w:r>
            <w:r w:rsidRPr="00420876">
              <w:rPr>
                <w:lang w:val="es-PE"/>
              </w:rPr>
              <w:t xml:space="preserve">. Es así que </w:t>
            </w:r>
            <w:r w:rsidRPr="00EC48FA">
              <w:rPr>
                <w:b/>
                <w:u w:val="single"/>
                <w:lang w:val="es-PE"/>
              </w:rPr>
              <w:t xml:space="preserve">nuestra representada propuso, de acuerdo a lo </w:t>
            </w:r>
            <w:r w:rsidR="008A627C">
              <w:rPr>
                <w:b/>
                <w:u w:val="single"/>
                <w:lang w:val="es-PE"/>
              </w:rPr>
              <w:t>antes expuesto</w:t>
            </w:r>
            <w:r w:rsidRPr="00EC48FA">
              <w:rPr>
                <w:b/>
                <w:u w:val="single"/>
                <w:lang w:val="es-PE"/>
              </w:rPr>
              <w:t xml:space="preserve">, que el </w:t>
            </w:r>
            <w:r w:rsidR="008A627C">
              <w:rPr>
                <w:b/>
                <w:u w:val="single"/>
                <w:lang w:val="es-PE"/>
              </w:rPr>
              <w:t xml:space="preserve">indicador </w:t>
            </w:r>
            <w:r w:rsidRPr="00EC48FA">
              <w:rPr>
                <w:b/>
                <w:u w:val="single"/>
                <w:lang w:val="es-PE"/>
              </w:rPr>
              <w:t>CCS sea medido en 100% Modo Idle</w:t>
            </w:r>
            <w:r w:rsidR="00EC48FA">
              <w:rPr>
                <w:lang w:val="es-PE"/>
              </w:rPr>
              <w:t>.</w:t>
            </w:r>
          </w:p>
          <w:p w14:paraId="097F2C4A" w14:textId="77777777" w:rsidR="00EC48FA" w:rsidRDefault="00EC48FA" w:rsidP="00D514CA">
            <w:pPr>
              <w:pStyle w:val="Prrafodelista"/>
              <w:jc w:val="both"/>
              <w:rPr>
                <w:lang w:val="es-PE"/>
              </w:rPr>
            </w:pPr>
          </w:p>
          <w:p w14:paraId="5905B5E0" w14:textId="28A40CDC" w:rsidR="005F2105" w:rsidRDefault="00EC48FA" w:rsidP="005F2105">
            <w:pPr>
              <w:pStyle w:val="Prrafodelista"/>
              <w:jc w:val="both"/>
              <w:rPr>
                <w:lang w:val="es-PE"/>
              </w:rPr>
            </w:pPr>
            <w:r>
              <w:rPr>
                <w:lang w:val="es-PE"/>
              </w:rPr>
              <w:t>No obstante que dicha reunión fue llevada a cabo ante funcionarios</w:t>
            </w:r>
            <w:r w:rsidR="00902960">
              <w:rPr>
                <w:lang w:val="es-PE"/>
              </w:rPr>
              <w:t xml:space="preserve"> de la Gerencia de Supervisión y Fiscalización (GSF) </w:t>
            </w:r>
            <w:r>
              <w:rPr>
                <w:lang w:val="es-PE"/>
              </w:rPr>
              <w:t xml:space="preserve">del OSIPTEL y además </w:t>
            </w:r>
            <w:r w:rsidR="008A627C">
              <w:rPr>
                <w:lang w:val="es-PE"/>
              </w:rPr>
              <w:t xml:space="preserve">la misma </w:t>
            </w:r>
            <w:r>
              <w:rPr>
                <w:lang w:val="es-PE"/>
              </w:rPr>
              <w:t xml:space="preserve">se menciona como antecedentes </w:t>
            </w:r>
            <w:r w:rsidR="00186CFE">
              <w:rPr>
                <w:lang w:val="es-PE"/>
              </w:rPr>
              <w:t xml:space="preserve">en </w:t>
            </w:r>
            <w:r>
              <w:rPr>
                <w:lang w:val="es-PE"/>
              </w:rPr>
              <w:t xml:space="preserve">el Informe N° 47-GPRC/2020, dicha propuesta no ha sido recogida por el OSIPTEL en su Proyecto Normativo; por lo que, muy respetuosamente solicitamos que el OSIPTEL </w:t>
            </w:r>
            <w:r w:rsidR="008A627C">
              <w:rPr>
                <w:b/>
                <w:u w:val="single"/>
                <w:lang w:val="es-PE"/>
              </w:rPr>
              <w:t>modifique</w:t>
            </w:r>
            <w:r w:rsidRPr="008A627C">
              <w:rPr>
                <w:b/>
                <w:u w:val="single"/>
                <w:lang w:val="es-PE"/>
              </w:rPr>
              <w:t xml:space="preserve"> su propuesta a fin de que</w:t>
            </w:r>
            <w:r w:rsidR="00420876" w:rsidRPr="008A627C">
              <w:rPr>
                <w:b/>
                <w:u w:val="single"/>
                <w:lang w:val="es-PE"/>
              </w:rPr>
              <w:t xml:space="preserve"> el nuevo indicador Cobertura Inalámbrica (CI), </w:t>
            </w:r>
            <w:r w:rsidRPr="008A627C">
              <w:rPr>
                <w:b/>
                <w:u w:val="single"/>
                <w:lang w:val="es-PE"/>
              </w:rPr>
              <w:t xml:space="preserve">cumpla con medir </w:t>
            </w:r>
            <w:r w:rsidR="00420876" w:rsidRPr="008A627C">
              <w:rPr>
                <w:b/>
                <w:u w:val="single"/>
                <w:lang w:val="es-PE"/>
              </w:rPr>
              <w:t>el “</w:t>
            </w:r>
            <w:r w:rsidR="00420876" w:rsidRPr="008A627C">
              <w:rPr>
                <w:b/>
                <w:i/>
                <w:u w:val="single"/>
                <w:lang w:val="es-PE"/>
              </w:rPr>
              <w:t>Porcentaje de mediciones de nivel de intensidad de señal, dentro de un área geográfica”</w:t>
            </w:r>
            <w:r w:rsidR="00420876" w:rsidRPr="008A627C">
              <w:rPr>
                <w:b/>
                <w:u w:val="single"/>
                <w:lang w:val="es-PE"/>
              </w:rPr>
              <w:t>.</w:t>
            </w:r>
          </w:p>
          <w:p w14:paraId="09822288" w14:textId="2C391CBE" w:rsidR="005F2105" w:rsidRDefault="005F2105" w:rsidP="005F2105">
            <w:pPr>
              <w:pStyle w:val="Prrafodelista"/>
              <w:jc w:val="both"/>
              <w:rPr>
                <w:lang w:val="es-PE"/>
              </w:rPr>
            </w:pPr>
            <w:r w:rsidRPr="00186CFE">
              <w:rPr>
                <w:noProof/>
                <w:lang w:eastAsia="es-PE"/>
              </w:rPr>
              <w:drawing>
                <wp:anchor distT="0" distB="0" distL="114300" distR="114300" simplePos="0" relativeHeight="251659264" behindDoc="1" locked="0" layoutInCell="1" allowOverlap="1" wp14:anchorId="73CB534A" wp14:editId="1E4385FC">
                  <wp:simplePos x="0" y="0"/>
                  <wp:positionH relativeFrom="column">
                    <wp:posOffset>289560</wp:posOffset>
                  </wp:positionH>
                  <wp:positionV relativeFrom="paragraph">
                    <wp:posOffset>1948815</wp:posOffset>
                  </wp:positionV>
                  <wp:extent cx="4241165" cy="1619250"/>
                  <wp:effectExtent l="0" t="0" r="6985" b="0"/>
                  <wp:wrapTight wrapText="bothSides">
                    <wp:wrapPolygon edited="0">
                      <wp:start x="0" y="0"/>
                      <wp:lineTo x="0" y="21346"/>
                      <wp:lineTo x="21539" y="21346"/>
                      <wp:lineTo x="21539" y="0"/>
                      <wp:lineTo x="0" y="0"/>
                    </wp:wrapPolygon>
                  </wp:wrapTight>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4241165" cy="1619250"/>
                          </a:xfrm>
                          <a:prstGeom prst="rect">
                            <a:avLst/>
                          </a:prstGeom>
                        </pic:spPr>
                      </pic:pic>
                    </a:graphicData>
                  </a:graphic>
                  <wp14:sizeRelH relativeFrom="margin">
                    <wp14:pctWidth>0</wp14:pctWidth>
                  </wp14:sizeRelH>
                  <wp14:sizeRelV relativeFrom="margin">
                    <wp14:pctHeight>0</wp14:pctHeight>
                  </wp14:sizeRelV>
                </wp:anchor>
              </w:drawing>
            </w:r>
            <w:r w:rsidRPr="00186CFE">
              <w:rPr>
                <w:noProof/>
                <w:lang w:eastAsia="es-PE"/>
              </w:rPr>
              <w:drawing>
                <wp:anchor distT="0" distB="0" distL="114300" distR="114300" simplePos="0" relativeHeight="251658240" behindDoc="1" locked="0" layoutInCell="1" allowOverlap="1" wp14:anchorId="05630368" wp14:editId="7A40AECB">
                  <wp:simplePos x="0" y="0"/>
                  <wp:positionH relativeFrom="column">
                    <wp:posOffset>346710</wp:posOffset>
                  </wp:positionH>
                  <wp:positionV relativeFrom="paragraph">
                    <wp:posOffset>262890</wp:posOffset>
                  </wp:positionV>
                  <wp:extent cx="4203582" cy="1666875"/>
                  <wp:effectExtent l="0" t="0" r="6985" b="0"/>
                  <wp:wrapTight wrapText="bothSides">
                    <wp:wrapPolygon edited="0">
                      <wp:start x="0" y="0"/>
                      <wp:lineTo x="0" y="21230"/>
                      <wp:lineTo x="21538" y="21230"/>
                      <wp:lineTo x="21538" y="0"/>
                      <wp:lineTo x="0" y="0"/>
                    </wp:wrapPolygon>
                  </wp:wrapTight>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203582" cy="1666875"/>
                          </a:xfrm>
                          <a:prstGeom prst="rect">
                            <a:avLst/>
                          </a:prstGeom>
                        </pic:spPr>
                      </pic:pic>
                    </a:graphicData>
                  </a:graphic>
                </wp:anchor>
              </w:drawing>
            </w:r>
          </w:p>
          <w:p w14:paraId="6ED2D471" w14:textId="12862138" w:rsidR="00186CFE" w:rsidRDefault="00186CFE" w:rsidP="005F2105">
            <w:pPr>
              <w:pStyle w:val="Prrafodelista"/>
              <w:jc w:val="center"/>
              <w:rPr>
                <w:lang w:val="es-PE"/>
              </w:rPr>
            </w:pPr>
          </w:p>
          <w:p w14:paraId="2622C557" w14:textId="20B4A5E1" w:rsidR="005F2105" w:rsidRDefault="005F2105" w:rsidP="00186CFE">
            <w:pPr>
              <w:pStyle w:val="Prrafodelista"/>
              <w:jc w:val="both"/>
              <w:rPr>
                <w:lang w:val="es-PE"/>
              </w:rPr>
            </w:pPr>
          </w:p>
          <w:p w14:paraId="3C1DFAB4" w14:textId="44E1F9CE" w:rsidR="00186CFE" w:rsidRDefault="00186CFE" w:rsidP="005F2105">
            <w:pPr>
              <w:jc w:val="center"/>
              <w:rPr>
                <w:lang w:val="es-PE"/>
              </w:rPr>
            </w:pPr>
          </w:p>
          <w:p w14:paraId="3C6240F6" w14:textId="7D8D7DFD" w:rsidR="00420876" w:rsidRPr="005F2105" w:rsidRDefault="00420876" w:rsidP="00420876">
            <w:pPr>
              <w:pStyle w:val="Prrafodelista"/>
              <w:numPr>
                <w:ilvl w:val="0"/>
                <w:numId w:val="11"/>
              </w:numPr>
              <w:spacing w:after="200" w:line="276" w:lineRule="auto"/>
              <w:jc w:val="both"/>
              <w:rPr>
                <w:b/>
                <w:u w:val="single"/>
                <w:lang w:val="es-PE"/>
              </w:rPr>
            </w:pPr>
            <w:r w:rsidRPr="005F2105">
              <w:rPr>
                <w:b/>
                <w:u w:val="single"/>
                <w:lang w:val="es-PE"/>
              </w:rPr>
              <w:t>Indicadores Accesibilidad y Retenibilidad:</w:t>
            </w:r>
          </w:p>
          <w:p w14:paraId="2062EAFF" w14:textId="4FC1F476" w:rsidR="00420876" w:rsidRPr="00420876" w:rsidRDefault="00420876" w:rsidP="00D514CA">
            <w:pPr>
              <w:pStyle w:val="Prrafodelista"/>
              <w:jc w:val="both"/>
              <w:rPr>
                <w:lang w:val="es-PE"/>
              </w:rPr>
            </w:pPr>
            <w:r w:rsidRPr="00420876">
              <w:rPr>
                <w:lang w:val="es-PE"/>
              </w:rPr>
              <w:t xml:space="preserve">En la presenta propuesta normativa se incluyen estos 2 indicadores, los cuales serán medidos a nivel urbano y rural, sin embargo, a pesar de estar definidas ambas fórmulas, el OSIPTEL no aclara si estas solo se realizarán para </w:t>
            </w:r>
            <w:r w:rsidRPr="00420876">
              <w:rPr>
                <w:i/>
                <w:lang w:val="es-PE"/>
              </w:rPr>
              <w:t>Circuit-Switched Connection (CS Services)</w:t>
            </w:r>
            <w:r w:rsidRPr="00420876">
              <w:rPr>
                <w:lang w:val="es-PE"/>
              </w:rPr>
              <w:t xml:space="preserve"> o para </w:t>
            </w:r>
            <w:r w:rsidRPr="00420876">
              <w:rPr>
                <w:i/>
                <w:lang w:val="es-PE"/>
              </w:rPr>
              <w:t>Packet-Switched Connection</w:t>
            </w:r>
            <w:r w:rsidRPr="00420876">
              <w:rPr>
                <w:lang w:val="es-PE"/>
              </w:rPr>
              <w:t xml:space="preserve"> (</w:t>
            </w:r>
            <w:r w:rsidRPr="009A7F02">
              <w:rPr>
                <w:i/>
                <w:lang w:val="es-PE"/>
              </w:rPr>
              <w:t>PS Services</w:t>
            </w:r>
            <w:r w:rsidRPr="00420876">
              <w:rPr>
                <w:lang w:val="es-PE"/>
              </w:rPr>
              <w:t>), siendo necesario sea aclarado por el ente regulador.</w:t>
            </w:r>
          </w:p>
          <w:p w14:paraId="0DDDF302" w14:textId="77777777" w:rsidR="00420876" w:rsidRPr="00420876" w:rsidRDefault="00420876" w:rsidP="00D514CA">
            <w:pPr>
              <w:pStyle w:val="Prrafodelista"/>
              <w:jc w:val="both"/>
              <w:rPr>
                <w:lang w:val="es-PE"/>
              </w:rPr>
            </w:pPr>
          </w:p>
          <w:p w14:paraId="16C05A50" w14:textId="655D9405" w:rsidR="00420876" w:rsidRDefault="00420876" w:rsidP="00D514CA">
            <w:pPr>
              <w:pStyle w:val="Prrafodelista"/>
              <w:jc w:val="both"/>
              <w:rPr>
                <w:lang w:val="es-PE"/>
              </w:rPr>
            </w:pPr>
            <w:r w:rsidRPr="00420876">
              <w:rPr>
                <w:lang w:val="es-PE"/>
              </w:rPr>
              <w:t xml:space="preserve">Además, vale la pena mencionar que en ambos casos (para Accesibilidad como Retenibilidad), el OSIPTEL no hace mención </w:t>
            </w:r>
            <w:r w:rsidR="008A627C">
              <w:rPr>
                <w:lang w:val="es-PE"/>
              </w:rPr>
              <w:t xml:space="preserve">de </w:t>
            </w:r>
            <w:r w:rsidRPr="00420876">
              <w:rPr>
                <w:lang w:val="es-PE"/>
              </w:rPr>
              <w:t>cu</w:t>
            </w:r>
            <w:r w:rsidR="008A627C">
              <w:rPr>
                <w:lang w:val="es-PE"/>
              </w:rPr>
              <w:t>á</w:t>
            </w:r>
            <w:r w:rsidRPr="00420876">
              <w:rPr>
                <w:lang w:val="es-PE"/>
              </w:rPr>
              <w:t>l será la M</w:t>
            </w:r>
            <w:r w:rsidR="008A627C">
              <w:rPr>
                <w:lang w:val="es-PE"/>
              </w:rPr>
              <w:t>etodología de Medición, siendo é</w:t>
            </w:r>
            <w:r w:rsidRPr="00420876">
              <w:rPr>
                <w:lang w:val="es-PE"/>
              </w:rPr>
              <w:t xml:space="preserve">ste </w:t>
            </w:r>
            <w:r w:rsidR="008A627C">
              <w:rPr>
                <w:lang w:val="es-PE"/>
              </w:rPr>
              <w:t xml:space="preserve">un </w:t>
            </w:r>
            <w:r w:rsidRPr="00420876">
              <w:rPr>
                <w:lang w:val="es-PE"/>
              </w:rPr>
              <w:t>factor muy importante para su evaluación y comentarios por parte de las empresas operadoras.</w:t>
            </w:r>
          </w:p>
          <w:p w14:paraId="4D0C5262" w14:textId="6CC1601A" w:rsidR="00ED5FE7" w:rsidRDefault="00ED5FE7" w:rsidP="00D514CA">
            <w:pPr>
              <w:pStyle w:val="Prrafodelista"/>
              <w:jc w:val="both"/>
              <w:rPr>
                <w:lang w:val="es-PE"/>
              </w:rPr>
            </w:pPr>
          </w:p>
          <w:p w14:paraId="08F6C0A7" w14:textId="1610291A" w:rsidR="00AE36C7" w:rsidRDefault="00AE36C7" w:rsidP="00D514CA">
            <w:pPr>
              <w:pStyle w:val="Prrafodelista"/>
              <w:jc w:val="both"/>
              <w:rPr>
                <w:lang w:val="es-PE"/>
              </w:rPr>
            </w:pPr>
            <w:r>
              <w:rPr>
                <w:lang w:val="es-PE"/>
              </w:rPr>
              <w:t>Por otro lado, debemos observar</w:t>
            </w:r>
            <w:r w:rsidR="00ED5FE7">
              <w:rPr>
                <w:lang w:val="es-PE"/>
              </w:rPr>
              <w:t xml:space="preserve"> que las definiciones propuestas para los indicadores Accesibilidad y Retenibilidad son </w:t>
            </w:r>
            <w:r w:rsidR="008A627C">
              <w:rPr>
                <w:lang w:val="es-PE"/>
              </w:rPr>
              <w:t>semejantes a la de</w:t>
            </w:r>
            <w:r w:rsidR="00ED5FE7">
              <w:rPr>
                <w:lang w:val="es-PE"/>
              </w:rPr>
              <w:t xml:space="preserve"> los indicadores TINE y TLLLI</w:t>
            </w:r>
            <w:r>
              <w:rPr>
                <w:lang w:val="es-PE"/>
              </w:rPr>
              <w:t>:</w:t>
            </w:r>
            <w:r w:rsidR="00ED5FE7">
              <w:rPr>
                <w:lang w:val="es-PE"/>
              </w:rPr>
              <w:t xml:space="preserve"> </w:t>
            </w:r>
          </w:p>
          <w:p w14:paraId="08B719E8" w14:textId="77777777" w:rsidR="00AE36C7" w:rsidRDefault="00AE36C7" w:rsidP="00D514CA">
            <w:pPr>
              <w:pStyle w:val="Prrafodelista"/>
              <w:jc w:val="both"/>
              <w:rPr>
                <w:lang w:val="es-PE"/>
              </w:rPr>
            </w:pPr>
          </w:p>
          <w:p w14:paraId="3571A752" w14:textId="3396CE72" w:rsidR="00AE36C7" w:rsidRPr="00AE36C7" w:rsidRDefault="00AE36C7" w:rsidP="00D514CA">
            <w:pPr>
              <w:pStyle w:val="Prrafodelista"/>
              <w:jc w:val="both"/>
              <w:rPr>
                <w:u w:val="single"/>
                <w:lang w:val="es-PE"/>
              </w:rPr>
            </w:pPr>
            <w:r w:rsidRPr="00AE36C7">
              <w:rPr>
                <w:b/>
                <w:lang w:val="es-PE"/>
              </w:rPr>
              <w:t>Tasa de Intentos No Establecidos (TINE):</w:t>
            </w:r>
            <w:r w:rsidRPr="00420876">
              <w:rPr>
                <w:lang w:val="es-PE"/>
              </w:rPr>
              <w:t xml:space="preserve"> Definido como la relación, en porcentaje, de </w:t>
            </w:r>
            <w:r w:rsidRPr="00AE36C7">
              <w:rPr>
                <w:u w:val="single"/>
                <w:lang w:val="es-PE"/>
              </w:rPr>
              <w:t>la cantidad de Intentos No Establecidos sobre el Total de Intentos</w:t>
            </w:r>
          </w:p>
          <w:p w14:paraId="225C7210" w14:textId="77777777" w:rsidR="00AE36C7" w:rsidRDefault="00AE36C7" w:rsidP="00D514CA">
            <w:pPr>
              <w:pStyle w:val="Prrafodelista"/>
              <w:jc w:val="both"/>
              <w:rPr>
                <w:lang w:val="es-PE"/>
              </w:rPr>
            </w:pPr>
          </w:p>
          <w:p w14:paraId="7A988B0C" w14:textId="09CBDEA1" w:rsidR="00AE36C7" w:rsidRDefault="00AE36C7" w:rsidP="00D514CA">
            <w:pPr>
              <w:pStyle w:val="Prrafodelista"/>
              <w:jc w:val="both"/>
              <w:rPr>
                <w:lang w:val="es-PE"/>
              </w:rPr>
            </w:pPr>
            <w:r w:rsidRPr="00AE36C7">
              <w:rPr>
                <w:b/>
                <w:lang w:val="es-PE"/>
              </w:rPr>
              <w:t>Accesibilidad:</w:t>
            </w:r>
            <w:r w:rsidRPr="00420876">
              <w:rPr>
                <w:lang w:val="es-PE"/>
              </w:rPr>
              <w:t xml:space="preserve"> Es la proporción de </w:t>
            </w:r>
            <w:r w:rsidRPr="00AE36C7">
              <w:rPr>
                <w:u w:val="single"/>
                <w:lang w:val="es-PE"/>
              </w:rPr>
              <w:t>intentos de conexión a servicios de voz que se establecen, respecto del total de intentos de conexión realizados</w:t>
            </w:r>
          </w:p>
          <w:p w14:paraId="6D287AC9" w14:textId="44FB68FB" w:rsidR="00AE36C7" w:rsidRDefault="00AE36C7" w:rsidP="00D514CA">
            <w:pPr>
              <w:pStyle w:val="Prrafodelista"/>
              <w:jc w:val="both"/>
              <w:rPr>
                <w:lang w:val="es-PE"/>
              </w:rPr>
            </w:pPr>
          </w:p>
          <w:p w14:paraId="7BF737AD" w14:textId="125980B3" w:rsidR="00AE36C7" w:rsidRDefault="00AE36C7" w:rsidP="00D514CA">
            <w:pPr>
              <w:pStyle w:val="Prrafodelista"/>
              <w:jc w:val="both"/>
              <w:rPr>
                <w:lang w:val="es-PE"/>
              </w:rPr>
            </w:pPr>
            <w:r w:rsidRPr="00AE36C7">
              <w:rPr>
                <w:b/>
                <w:lang w:val="es-PE"/>
              </w:rPr>
              <w:t>Tasa de Llamadas Interrumpidas (TLLI):</w:t>
            </w:r>
            <w:r w:rsidRPr="00420876">
              <w:rPr>
                <w:lang w:val="es-PE"/>
              </w:rPr>
              <w:t xml:space="preserve"> Definido como la relación, en porcentaje, de </w:t>
            </w:r>
            <w:r w:rsidRPr="00AE36C7">
              <w:rPr>
                <w:u w:val="single"/>
                <w:lang w:val="es-PE"/>
              </w:rPr>
              <w:t>la cantidad total de Llamadas Interrumpidas sobre el total de Llamadas Establecidas.</w:t>
            </w:r>
          </w:p>
          <w:p w14:paraId="0EAB0070" w14:textId="513C7F03" w:rsidR="00AE36C7" w:rsidRDefault="00AE36C7" w:rsidP="00D514CA">
            <w:pPr>
              <w:pStyle w:val="Prrafodelista"/>
              <w:jc w:val="both"/>
              <w:rPr>
                <w:lang w:val="es-PE"/>
              </w:rPr>
            </w:pPr>
          </w:p>
          <w:p w14:paraId="18E16405" w14:textId="7E86AE15" w:rsidR="00AE36C7" w:rsidRDefault="00AE36C7" w:rsidP="00D514CA">
            <w:pPr>
              <w:pStyle w:val="Prrafodelista"/>
              <w:jc w:val="both"/>
              <w:rPr>
                <w:lang w:val="es-PE"/>
              </w:rPr>
            </w:pPr>
            <w:r w:rsidRPr="00AE36C7">
              <w:rPr>
                <w:b/>
                <w:lang w:val="es-PE"/>
              </w:rPr>
              <w:t>Retenibilidad:</w:t>
            </w:r>
            <w:r w:rsidRPr="00420876">
              <w:rPr>
                <w:lang w:val="es-PE"/>
              </w:rPr>
              <w:t xml:space="preserve"> Es la proporción de </w:t>
            </w:r>
            <w:r w:rsidRPr="00AE36C7">
              <w:rPr>
                <w:u w:val="single"/>
                <w:lang w:val="es-PE"/>
              </w:rPr>
              <w:t>conexiones a servicios de voz interrumpidas respecto al total de conexiones establecidas.</w:t>
            </w:r>
          </w:p>
          <w:p w14:paraId="2101ED4D" w14:textId="77777777" w:rsidR="00AE36C7" w:rsidRDefault="00AE36C7" w:rsidP="00D514CA">
            <w:pPr>
              <w:pStyle w:val="Prrafodelista"/>
              <w:jc w:val="both"/>
              <w:rPr>
                <w:lang w:val="es-PE"/>
              </w:rPr>
            </w:pPr>
          </w:p>
          <w:p w14:paraId="5EEE02BE" w14:textId="12DCD7F9" w:rsidR="00596917" w:rsidRDefault="00AE36C7" w:rsidP="00D514CA">
            <w:pPr>
              <w:pStyle w:val="Prrafodelista"/>
              <w:jc w:val="both"/>
              <w:rPr>
                <w:lang w:val="es-PE"/>
              </w:rPr>
            </w:pPr>
            <w:r>
              <w:rPr>
                <w:lang w:val="es-PE"/>
              </w:rPr>
              <w:t>Dichas similitudes</w:t>
            </w:r>
            <w:r w:rsidR="008A627C">
              <w:rPr>
                <w:lang w:val="es-PE"/>
              </w:rPr>
              <w:t xml:space="preserve"> generaría que en</w:t>
            </w:r>
            <w:r>
              <w:rPr>
                <w:lang w:val="es-PE"/>
              </w:rPr>
              <w:t xml:space="preserve"> la práctica se</w:t>
            </w:r>
            <w:r w:rsidR="00ED5FE7">
              <w:rPr>
                <w:lang w:val="es-PE"/>
              </w:rPr>
              <w:t xml:space="preserve"> </w:t>
            </w:r>
            <w:r>
              <w:rPr>
                <w:lang w:val="es-PE"/>
              </w:rPr>
              <w:t xml:space="preserve">esté </w:t>
            </w:r>
            <w:r w:rsidR="00ED5FE7">
              <w:rPr>
                <w:lang w:val="es-PE"/>
              </w:rPr>
              <w:t xml:space="preserve">regulando dos veces </w:t>
            </w:r>
            <w:r w:rsidR="00596917">
              <w:rPr>
                <w:lang w:val="es-PE"/>
              </w:rPr>
              <w:t>un mismo hecho generador</w:t>
            </w:r>
            <w:r w:rsidR="008A627C">
              <w:rPr>
                <w:lang w:val="es-PE"/>
              </w:rPr>
              <w:t>; por lo que,</w:t>
            </w:r>
            <w:r w:rsidR="00596917">
              <w:rPr>
                <w:lang w:val="es-PE"/>
              </w:rPr>
              <w:t xml:space="preserve"> ante un eventual incumplimiento </w:t>
            </w:r>
            <w:r w:rsidR="008A627C">
              <w:rPr>
                <w:lang w:val="es-PE"/>
              </w:rPr>
              <w:t xml:space="preserve">se corre el riesgo de tener </w:t>
            </w:r>
            <w:r w:rsidR="00596917">
              <w:rPr>
                <w:lang w:val="es-PE"/>
              </w:rPr>
              <w:t xml:space="preserve">dos infracciones por un mismo hecho lo cual es una clara vulneración al principio de “non bis in idem”. </w:t>
            </w:r>
          </w:p>
          <w:p w14:paraId="5A6B63CF" w14:textId="77777777" w:rsidR="00596917" w:rsidRDefault="00596917" w:rsidP="00D514CA">
            <w:pPr>
              <w:pStyle w:val="Prrafodelista"/>
              <w:jc w:val="both"/>
              <w:rPr>
                <w:lang w:val="es-PE"/>
              </w:rPr>
            </w:pPr>
          </w:p>
          <w:p w14:paraId="6C556695" w14:textId="04B2E896" w:rsidR="00420876" w:rsidRPr="00420876" w:rsidRDefault="00596917" w:rsidP="008A627C">
            <w:pPr>
              <w:pStyle w:val="Prrafodelista"/>
              <w:jc w:val="both"/>
              <w:rPr>
                <w:lang w:val="es-PE"/>
              </w:rPr>
            </w:pPr>
            <w:r>
              <w:rPr>
                <w:lang w:val="es-PE"/>
              </w:rPr>
              <w:t xml:space="preserve">Por este motivo, consideramos que los presentes indicadores </w:t>
            </w:r>
            <w:r w:rsidR="008A627C">
              <w:rPr>
                <w:lang w:val="es-PE"/>
              </w:rPr>
              <w:t>pueden ser</w:t>
            </w:r>
            <w:r>
              <w:rPr>
                <w:lang w:val="es-PE"/>
              </w:rPr>
              <w:t xml:space="preserve"> </w:t>
            </w:r>
            <w:r w:rsidR="00642F3C">
              <w:rPr>
                <w:lang w:val="es-PE"/>
              </w:rPr>
              <w:t>analizados,</w:t>
            </w:r>
            <w:r>
              <w:rPr>
                <w:lang w:val="es-PE"/>
              </w:rPr>
              <w:t xml:space="preserve"> pero su incumplimiento </w:t>
            </w:r>
            <w:r w:rsidR="008A627C">
              <w:rPr>
                <w:lang w:val="es-PE"/>
              </w:rPr>
              <w:t>no debe ser</w:t>
            </w:r>
            <w:r>
              <w:rPr>
                <w:lang w:val="es-PE"/>
              </w:rPr>
              <w:t xml:space="preserve"> </w:t>
            </w:r>
            <w:r w:rsidR="00642F3C">
              <w:rPr>
                <w:lang w:val="es-PE"/>
              </w:rPr>
              <w:t>considerado</w:t>
            </w:r>
            <w:r>
              <w:rPr>
                <w:lang w:val="es-PE"/>
              </w:rPr>
              <w:t xml:space="preserve"> como una infracción administrativa independiente a lo </w:t>
            </w:r>
            <w:r w:rsidR="008A627C">
              <w:rPr>
                <w:lang w:val="es-PE"/>
              </w:rPr>
              <w:t xml:space="preserve">ya </w:t>
            </w:r>
            <w:r>
              <w:rPr>
                <w:lang w:val="es-PE"/>
              </w:rPr>
              <w:t xml:space="preserve">regulado </w:t>
            </w:r>
            <w:r w:rsidR="008A627C">
              <w:rPr>
                <w:lang w:val="es-PE"/>
              </w:rPr>
              <w:t xml:space="preserve">mediante </w:t>
            </w:r>
            <w:r>
              <w:rPr>
                <w:lang w:val="es-PE"/>
              </w:rPr>
              <w:t>los</w:t>
            </w:r>
            <w:r w:rsidR="008A627C">
              <w:rPr>
                <w:lang w:val="es-PE"/>
              </w:rPr>
              <w:t xml:space="preserve"> indicadores TINE y TLLI, a fin de que no se imponga </w:t>
            </w:r>
            <w:r w:rsidR="00642F3C">
              <w:rPr>
                <w:lang w:val="es-PE"/>
              </w:rPr>
              <w:t>una doble sanción.</w:t>
            </w:r>
            <w:r>
              <w:rPr>
                <w:lang w:val="es-PE"/>
              </w:rPr>
              <w:t xml:space="preserve"> </w:t>
            </w:r>
          </w:p>
        </w:tc>
      </w:tr>
      <w:tr w:rsidR="00420876" w:rsidRPr="00CC3370" w14:paraId="462F28F4" w14:textId="77777777" w:rsidTr="005F2105">
        <w:trPr>
          <w:jc w:val="center"/>
        </w:trPr>
        <w:tc>
          <w:tcPr>
            <w:tcW w:w="6941" w:type="dxa"/>
          </w:tcPr>
          <w:p w14:paraId="686F2352" w14:textId="19EB0851" w:rsidR="00420876" w:rsidRPr="00420876" w:rsidRDefault="00420876" w:rsidP="00D514CA">
            <w:pPr>
              <w:rPr>
                <w:b/>
                <w:lang w:val="es-PE"/>
              </w:rPr>
            </w:pPr>
            <w:r w:rsidRPr="00420876">
              <w:rPr>
                <w:b/>
                <w:lang w:val="es-PE"/>
              </w:rPr>
              <w:lastRenderedPageBreak/>
              <w:t>Artículo 13.- Compromiso de Mejora</w:t>
            </w:r>
          </w:p>
          <w:p w14:paraId="0AAAE340" w14:textId="77777777" w:rsidR="00420876" w:rsidRPr="00420876" w:rsidRDefault="00420876" w:rsidP="00D514CA">
            <w:pPr>
              <w:jc w:val="both"/>
              <w:rPr>
                <w:lang w:val="es-PE"/>
              </w:rPr>
            </w:pPr>
          </w:p>
          <w:p w14:paraId="58DCB549" w14:textId="77777777" w:rsidR="00420876" w:rsidRPr="00420876" w:rsidRDefault="00420876" w:rsidP="00D514CA">
            <w:pPr>
              <w:jc w:val="both"/>
              <w:rPr>
                <w:lang w:val="es-PE"/>
              </w:rPr>
            </w:pPr>
            <w:r w:rsidRPr="00420876">
              <w:rPr>
                <w:lang w:val="es-PE"/>
              </w:rPr>
              <w:t>Es un compromiso presentado por la empresa operadora que implica el desarrollo de un conjunto de acciones, cuya finalidad es el cumplimiento del valor objetivo de los indicadores de calidad TEMT y CV. Su ejecución no podrá exceder al siguiente periodo de evaluación.</w:t>
            </w:r>
          </w:p>
          <w:p w14:paraId="2623A3B6" w14:textId="77777777" w:rsidR="00420876" w:rsidRPr="00420876" w:rsidRDefault="00420876" w:rsidP="00D514CA">
            <w:pPr>
              <w:jc w:val="both"/>
              <w:rPr>
                <w:lang w:val="es-PE"/>
              </w:rPr>
            </w:pPr>
          </w:p>
          <w:p w14:paraId="404C5010" w14:textId="77777777" w:rsidR="00420876" w:rsidRPr="00420876" w:rsidRDefault="00420876" w:rsidP="00D514CA">
            <w:pPr>
              <w:jc w:val="both"/>
              <w:rPr>
                <w:lang w:val="es-PE"/>
              </w:rPr>
            </w:pPr>
            <w:r w:rsidRPr="00420876">
              <w:rPr>
                <w:lang w:val="es-PE"/>
              </w:rPr>
              <w:t>El incumplimiento del compromiso de mejora constituye infracción conforme a lo previsto en el Anexo Nº 15</w:t>
            </w:r>
          </w:p>
        </w:tc>
        <w:tc>
          <w:tcPr>
            <w:tcW w:w="7513" w:type="dxa"/>
          </w:tcPr>
          <w:p w14:paraId="4AA85293" w14:textId="77777777" w:rsidR="00420876" w:rsidRPr="00420876" w:rsidRDefault="00420876" w:rsidP="00D514CA">
            <w:pPr>
              <w:jc w:val="both"/>
              <w:rPr>
                <w:lang w:val="es-PE"/>
              </w:rPr>
            </w:pPr>
            <w:r w:rsidRPr="00420876">
              <w:rPr>
                <w:lang w:val="es-PE"/>
              </w:rPr>
              <w:t xml:space="preserve">En el presente artículo propuesto, no se ha considerado para el “Compromiso de Mejora” a los indicadores </w:t>
            </w:r>
            <w:r w:rsidRPr="00420876">
              <w:rPr>
                <w:b/>
                <w:lang w:val="es-PE"/>
              </w:rPr>
              <w:t>Cobertura Inalámbrica (CI)</w:t>
            </w:r>
            <w:r w:rsidRPr="00420876">
              <w:rPr>
                <w:lang w:val="es-PE"/>
              </w:rPr>
              <w:t>, Accesibilidad y Retenibilidad lo cual a nuestro parecer es un error. A continuación, se explica por qué debería mantenerse dicho compromiso:</w:t>
            </w:r>
          </w:p>
          <w:p w14:paraId="3674A64C" w14:textId="77777777" w:rsidR="00420876" w:rsidRPr="00420876" w:rsidRDefault="00420876" w:rsidP="00D514CA">
            <w:pPr>
              <w:jc w:val="both"/>
              <w:rPr>
                <w:lang w:val="es-PE"/>
              </w:rPr>
            </w:pPr>
          </w:p>
          <w:p w14:paraId="341C83BB" w14:textId="77777777" w:rsidR="00420876" w:rsidRPr="002B4499" w:rsidRDefault="00420876" w:rsidP="00420876">
            <w:pPr>
              <w:pStyle w:val="Prrafodelista"/>
              <w:numPr>
                <w:ilvl w:val="0"/>
                <w:numId w:val="8"/>
              </w:numPr>
              <w:spacing w:after="200" w:line="276" w:lineRule="auto"/>
              <w:jc w:val="both"/>
              <w:rPr>
                <w:b/>
                <w:u w:val="single"/>
              </w:rPr>
            </w:pPr>
            <w:r w:rsidRPr="002B4499">
              <w:rPr>
                <w:b/>
                <w:u w:val="single"/>
              </w:rPr>
              <w:t>Indicador Cobertura Inalámbrica (CI):</w:t>
            </w:r>
          </w:p>
          <w:p w14:paraId="44F679C5" w14:textId="7BEDB8E7" w:rsidR="00420876" w:rsidRPr="00420876" w:rsidRDefault="00420876" w:rsidP="00D514CA">
            <w:pPr>
              <w:pStyle w:val="Prrafodelista"/>
              <w:jc w:val="both"/>
              <w:rPr>
                <w:lang w:val="es-PE"/>
              </w:rPr>
            </w:pPr>
            <w:r w:rsidRPr="00420876">
              <w:rPr>
                <w:lang w:val="es-PE"/>
              </w:rPr>
              <w:t xml:space="preserve">La consideración del “Compromiso de Mejora” es importante teniendo en cuenta que la declaración de cobertura (del Indicador CI) está </w:t>
            </w:r>
            <w:r w:rsidRPr="00420876">
              <w:rPr>
                <w:u w:val="single"/>
                <w:lang w:val="es-PE"/>
              </w:rPr>
              <w:t>basada en la simulación</w:t>
            </w:r>
            <w:r w:rsidRPr="00420876">
              <w:rPr>
                <w:lang w:val="es-PE"/>
              </w:rPr>
              <w:t xml:space="preserve"> por parte de las empresas operadoras, el cual se asemeja a la realidad, pero siempre existe un </w:t>
            </w:r>
            <w:r w:rsidR="008A627C">
              <w:rPr>
                <w:lang w:val="es-PE"/>
              </w:rPr>
              <w:t>porcentaje</w:t>
            </w:r>
            <w:r w:rsidRPr="00420876">
              <w:rPr>
                <w:lang w:val="es-PE"/>
              </w:rPr>
              <w:t xml:space="preserve"> de error comparado con una medición real en campo. Es así que la eliminación</w:t>
            </w:r>
            <w:r w:rsidR="009A7F02">
              <w:rPr>
                <w:lang w:val="es-PE"/>
              </w:rPr>
              <w:t xml:space="preserve"> de</w:t>
            </w:r>
            <w:r w:rsidRPr="00420876">
              <w:rPr>
                <w:lang w:val="es-PE"/>
              </w:rPr>
              <w:t xml:space="preserve"> este compromiso sería contraproducente con la finalidad que el OSIPTEL persigue pues conllevaría en todo caso a una penalización directa a las empresas operadoras en lugar de preferir que las empresas operadoras </w:t>
            </w:r>
            <w:r w:rsidR="008A627C">
              <w:rPr>
                <w:lang w:val="es-PE"/>
              </w:rPr>
              <w:t>se</w:t>
            </w:r>
            <w:r w:rsidRPr="00420876">
              <w:rPr>
                <w:lang w:val="es-PE"/>
              </w:rPr>
              <w:t xml:space="preserve"> comprometamos a mejorar el servicio.</w:t>
            </w:r>
          </w:p>
          <w:p w14:paraId="3EAA566E" w14:textId="77777777" w:rsidR="00420876" w:rsidRPr="00420876" w:rsidRDefault="00420876" w:rsidP="00D514CA">
            <w:pPr>
              <w:pStyle w:val="Prrafodelista"/>
              <w:jc w:val="both"/>
              <w:rPr>
                <w:lang w:val="es-PE"/>
              </w:rPr>
            </w:pPr>
          </w:p>
          <w:p w14:paraId="27C287F7" w14:textId="69DB6E07" w:rsidR="00420876" w:rsidRDefault="00420876" w:rsidP="00D514CA">
            <w:pPr>
              <w:pStyle w:val="Prrafodelista"/>
              <w:jc w:val="both"/>
              <w:rPr>
                <w:lang w:val="es-PE"/>
              </w:rPr>
            </w:pPr>
            <w:r w:rsidRPr="00420876">
              <w:rPr>
                <w:lang w:val="es-PE"/>
              </w:rPr>
              <w:t>Por otro lado, considerando que esta nueva propuesta incluye valores objetivos superiores a los anteriormente establecidos y que el indicador CI será aplicable para los centros poblados rurales</w:t>
            </w:r>
            <w:r w:rsidR="008A627C">
              <w:rPr>
                <w:lang w:val="es-PE"/>
              </w:rPr>
              <w:t>; por lo que,</w:t>
            </w:r>
            <w:r w:rsidRPr="00420876">
              <w:rPr>
                <w:lang w:val="es-PE"/>
              </w:rPr>
              <w:t xml:space="preserve"> no encontramos una justificación objetiva para eliminar el compromiso de mejora para el presente indicador siendo que ahora el valor a objetivo a alcanzar es superior a los anteriormente consignados.</w:t>
            </w:r>
          </w:p>
          <w:p w14:paraId="2218E2FA" w14:textId="77777777" w:rsidR="008A627C" w:rsidRDefault="008A627C" w:rsidP="00D514CA">
            <w:pPr>
              <w:pStyle w:val="Prrafodelista"/>
              <w:jc w:val="both"/>
              <w:rPr>
                <w:lang w:val="es-PE"/>
              </w:rPr>
            </w:pPr>
          </w:p>
          <w:p w14:paraId="3F6F3643" w14:textId="5D5225B9" w:rsidR="00902960" w:rsidRPr="00420876" w:rsidRDefault="008A627C" w:rsidP="00C23704">
            <w:pPr>
              <w:pStyle w:val="Prrafodelista"/>
              <w:jc w:val="both"/>
              <w:rPr>
                <w:lang w:val="es-PE"/>
              </w:rPr>
            </w:pPr>
            <w:r>
              <w:rPr>
                <w:lang w:val="es-PE"/>
              </w:rPr>
              <w:t xml:space="preserve">Asimismo no se debe perder de vista que el Compromiso de Mejora permite </w:t>
            </w:r>
            <w:r w:rsidR="00C23704">
              <w:rPr>
                <w:lang w:val="es-PE"/>
              </w:rPr>
              <w:t xml:space="preserve">precisamente </w:t>
            </w:r>
            <w:r>
              <w:rPr>
                <w:lang w:val="es-PE"/>
              </w:rPr>
              <w:t>mejorar la calidad y experiencia del usuario</w:t>
            </w:r>
            <w:r w:rsidR="00C23704">
              <w:rPr>
                <w:lang w:val="es-PE"/>
              </w:rPr>
              <w:t xml:space="preserve"> como un mecanismo previo a un régimen puramente sancionador</w:t>
            </w:r>
            <w:r>
              <w:rPr>
                <w:lang w:val="es-PE"/>
              </w:rPr>
              <w:t>; por lo que, su retiro, l</w:t>
            </w:r>
            <w:r w:rsidR="00C23704">
              <w:rPr>
                <w:lang w:val="es-PE"/>
              </w:rPr>
              <w:t>ejos de mejorar el servicio solo</w:t>
            </w:r>
            <w:r>
              <w:rPr>
                <w:lang w:val="es-PE"/>
              </w:rPr>
              <w:t xml:space="preserve"> privilegia</w:t>
            </w:r>
            <w:r w:rsidR="00C23704">
              <w:rPr>
                <w:lang w:val="es-PE"/>
              </w:rPr>
              <w:t>rá</w:t>
            </w:r>
            <w:r>
              <w:rPr>
                <w:lang w:val="es-PE"/>
              </w:rPr>
              <w:t xml:space="preserve"> la sanción frente a la </w:t>
            </w:r>
            <w:r w:rsidR="00C23704">
              <w:rPr>
                <w:lang w:val="es-PE"/>
              </w:rPr>
              <w:t xml:space="preserve">oportunidad de </w:t>
            </w:r>
            <w:r>
              <w:rPr>
                <w:lang w:val="es-PE"/>
              </w:rPr>
              <w:t>mejor</w:t>
            </w:r>
            <w:r w:rsidR="00C23704">
              <w:rPr>
                <w:lang w:val="es-PE"/>
              </w:rPr>
              <w:t>ar</w:t>
            </w:r>
            <w:r>
              <w:rPr>
                <w:lang w:val="es-PE"/>
              </w:rPr>
              <w:t xml:space="preserve"> </w:t>
            </w:r>
            <w:r w:rsidR="00C23704">
              <w:rPr>
                <w:lang w:val="es-PE"/>
              </w:rPr>
              <w:t>la</w:t>
            </w:r>
            <w:r>
              <w:rPr>
                <w:lang w:val="es-PE"/>
              </w:rPr>
              <w:t xml:space="preserve"> calidad del servicio</w:t>
            </w:r>
            <w:r w:rsidR="00C23704">
              <w:rPr>
                <w:lang w:val="es-PE"/>
              </w:rPr>
              <w:t xml:space="preserve">. Ello </w:t>
            </w:r>
            <w:r>
              <w:rPr>
                <w:lang w:val="es-PE"/>
              </w:rPr>
              <w:t xml:space="preserve">nos parece incorrecto </w:t>
            </w:r>
            <w:r w:rsidR="00C23704">
              <w:rPr>
                <w:lang w:val="es-PE"/>
              </w:rPr>
              <w:t xml:space="preserve">toda vez que lejos de empoderar al usuario, </w:t>
            </w:r>
            <w:r>
              <w:rPr>
                <w:lang w:val="es-PE"/>
              </w:rPr>
              <w:t>se le estaría dejando de lado.</w:t>
            </w:r>
          </w:p>
          <w:p w14:paraId="6CE6C593" w14:textId="77777777" w:rsidR="00420876" w:rsidRPr="00420876" w:rsidRDefault="00420876" w:rsidP="00D514CA">
            <w:pPr>
              <w:pStyle w:val="Prrafodelista"/>
              <w:jc w:val="both"/>
              <w:rPr>
                <w:lang w:val="es-PE"/>
              </w:rPr>
            </w:pPr>
          </w:p>
          <w:p w14:paraId="6C36971B" w14:textId="77777777" w:rsidR="00420876" w:rsidRPr="004D2BAE" w:rsidRDefault="00420876" w:rsidP="00420876">
            <w:pPr>
              <w:pStyle w:val="Prrafodelista"/>
              <w:numPr>
                <w:ilvl w:val="0"/>
                <w:numId w:val="8"/>
              </w:numPr>
              <w:spacing w:after="200" w:line="276" w:lineRule="auto"/>
              <w:jc w:val="both"/>
              <w:rPr>
                <w:u w:val="single"/>
              </w:rPr>
            </w:pPr>
            <w:r w:rsidRPr="004D2BAE">
              <w:rPr>
                <w:u w:val="single"/>
              </w:rPr>
              <w:t>Indicador Accesibilidad y Retenibilidad:</w:t>
            </w:r>
          </w:p>
          <w:p w14:paraId="05C959CC" w14:textId="7E385587" w:rsidR="00420876" w:rsidRDefault="00420876" w:rsidP="00E62173">
            <w:pPr>
              <w:pStyle w:val="Prrafodelista"/>
              <w:jc w:val="both"/>
              <w:rPr>
                <w:lang w:val="es-PE"/>
              </w:rPr>
            </w:pPr>
            <w:r w:rsidRPr="00420876">
              <w:rPr>
                <w:lang w:val="es-PE"/>
              </w:rPr>
              <w:t>La inclusión de estos dos indicadores a la propuesta normativa según se menciona se realizará a nivel de centro poblado ya sea urbano o rural</w:t>
            </w:r>
            <w:r w:rsidR="00E62173">
              <w:rPr>
                <w:lang w:val="es-PE"/>
              </w:rPr>
              <w:t>;</w:t>
            </w:r>
            <w:r w:rsidRPr="00420876">
              <w:rPr>
                <w:lang w:val="es-PE"/>
              </w:rPr>
              <w:t xml:space="preserve"> </w:t>
            </w:r>
            <w:r w:rsidR="00E62173">
              <w:rPr>
                <w:lang w:val="es-PE"/>
              </w:rPr>
              <w:t>s</w:t>
            </w:r>
            <w:r w:rsidRPr="00420876">
              <w:rPr>
                <w:lang w:val="es-PE"/>
              </w:rPr>
              <w:t>in embargo,</w:t>
            </w:r>
            <w:r w:rsidR="00E62173">
              <w:rPr>
                <w:lang w:val="es-PE"/>
              </w:rPr>
              <w:t xml:space="preserve"> conforme lo </w:t>
            </w:r>
            <w:r w:rsidR="00C23704">
              <w:rPr>
                <w:lang w:val="es-PE"/>
              </w:rPr>
              <w:t>expu</w:t>
            </w:r>
            <w:r w:rsidR="00E62173">
              <w:rPr>
                <w:lang w:val="es-PE"/>
              </w:rPr>
              <w:t>simos</w:t>
            </w:r>
            <w:r w:rsidR="00C23704">
              <w:rPr>
                <w:lang w:val="es-PE"/>
              </w:rPr>
              <w:t xml:space="preserve"> en nuestro comentario </w:t>
            </w:r>
            <w:r w:rsidR="00E62173">
              <w:rPr>
                <w:lang w:val="es-PE"/>
              </w:rPr>
              <w:t>a</w:t>
            </w:r>
            <w:r w:rsidR="00C23704">
              <w:rPr>
                <w:lang w:val="es-PE"/>
              </w:rPr>
              <w:t xml:space="preserve">l artículo previo, estos indicadores </w:t>
            </w:r>
            <w:r w:rsidR="00E62173">
              <w:rPr>
                <w:lang w:val="es-PE"/>
              </w:rPr>
              <w:t>duplicarían la medición del hecho generador que actualmente ya es medido por los indicadores TINE y TLLI; por lo que, debería retirarse o no ser objeto de sanción.</w:t>
            </w:r>
          </w:p>
          <w:p w14:paraId="528B5455" w14:textId="52362802" w:rsidR="00E62173" w:rsidRPr="00420876" w:rsidRDefault="00E62173" w:rsidP="00E62173">
            <w:pPr>
              <w:pStyle w:val="Prrafodelista"/>
              <w:jc w:val="both"/>
              <w:rPr>
                <w:lang w:val="es-PE"/>
              </w:rPr>
            </w:pPr>
            <w:r>
              <w:rPr>
                <w:lang w:val="es-PE"/>
              </w:rPr>
              <w:t xml:space="preserve">En caso contrario, debido a que tampoco </w:t>
            </w:r>
            <w:r w:rsidRPr="00420876">
              <w:rPr>
                <w:lang w:val="es-PE"/>
              </w:rPr>
              <w:t xml:space="preserve">se </w:t>
            </w:r>
            <w:r>
              <w:rPr>
                <w:lang w:val="es-PE"/>
              </w:rPr>
              <w:t>señala</w:t>
            </w:r>
            <w:r w:rsidRPr="00420876">
              <w:rPr>
                <w:lang w:val="es-PE"/>
              </w:rPr>
              <w:t xml:space="preserve"> cu</w:t>
            </w:r>
            <w:r>
              <w:rPr>
                <w:lang w:val="es-PE"/>
              </w:rPr>
              <w:t>á</w:t>
            </w:r>
            <w:r w:rsidRPr="00420876">
              <w:rPr>
                <w:lang w:val="es-PE"/>
              </w:rPr>
              <w:t>l será la metodología de m</w:t>
            </w:r>
            <w:r>
              <w:rPr>
                <w:lang w:val="es-PE"/>
              </w:rPr>
              <w:t>edición por parte del OSIPTE</w:t>
            </w:r>
            <w:r w:rsidRPr="00420876">
              <w:rPr>
                <w:lang w:val="es-PE"/>
              </w:rPr>
              <w:t>, consideramos necesario la inclusión de un “Compromiso de Mejora” en caso no cumplir estos indicadores</w:t>
            </w:r>
            <w:r>
              <w:rPr>
                <w:lang w:val="es-PE"/>
              </w:rPr>
              <w:t>.</w:t>
            </w:r>
          </w:p>
        </w:tc>
      </w:tr>
      <w:tr w:rsidR="00420876" w:rsidRPr="00CC3370" w14:paraId="638D51E5" w14:textId="77777777" w:rsidTr="005F2105">
        <w:trPr>
          <w:jc w:val="center"/>
        </w:trPr>
        <w:tc>
          <w:tcPr>
            <w:tcW w:w="6941" w:type="dxa"/>
          </w:tcPr>
          <w:p w14:paraId="1714F692" w14:textId="77777777" w:rsidR="00420876" w:rsidRPr="00420876" w:rsidRDefault="00420876" w:rsidP="00D514CA">
            <w:pPr>
              <w:jc w:val="both"/>
              <w:rPr>
                <w:b/>
                <w:lang w:val="es-PE"/>
              </w:rPr>
            </w:pPr>
            <w:r w:rsidRPr="00420876">
              <w:rPr>
                <w:b/>
                <w:lang w:val="es-PE"/>
              </w:rPr>
              <w:t>Artículo 12-A.- Herramientas a ser proporcionadas por los operadores al OSIPTEL</w:t>
            </w:r>
          </w:p>
          <w:p w14:paraId="1A4407B9" w14:textId="77777777" w:rsidR="00420876" w:rsidRPr="00420876" w:rsidRDefault="00420876" w:rsidP="00D514CA">
            <w:pPr>
              <w:jc w:val="both"/>
              <w:rPr>
                <w:lang w:val="es-PE"/>
              </w:rPr>
            </w:pPr>
          </w:p>
          <w:p w14:paraId="3EE8FF07" w14:textId="77777777" w:rsidR="00420876" w:rsidRPr="00420876" w:rsidRDefault="00420876" w:rsidP="00D514CA">
            <w:pPr>
              <w:jc w:val="both"/>
              <w:rPr>
                <w:lang w:val="es-PE"/>
              </w:rPr>
            </w:pPr>
            <w:r w:rsidRPr="00420876">
              <w:rPr>
                <w:lang w:val="es-PE"/>
              </w:rPr>
              <w:t>El operador deberá brindar al OSIPTEL acceso permanente a su sistema de Gestión de Red (OSS o similar), en los términos señalados por el Regulador mediante comunicación. Para tal efecto, mediante un aplicativo y las respectivas credenciales (usuario, contraseña, entre otros), los funcionarios designados del OSIPTEL accederán en tiempo real a la información de configuración y estado de los diversos elementos de red (acceso, transporte y core) utilizados para la prestación de los servicios móviles, fijos alámbricos e inalámbricos.</w:t>
            </w:r>
          </w:p>
          <w:p w14:paraId="0B8C7993" w14:textId="77777777" w:rsidR="00420876" w:rsidRPr="00420876" w:rsidRDefault="00420876" w:rsidP="00D514CA">
            <w:pPr>
              <w:jc w:val="both"/>
              <w:rPr>
                <w:lang w:val="es-PE"/>
              </w:rPr>
            </w:pPr>
          </w:p>
          <w:p w14:paraId="2720C190" w14:textId="77777777" w:rsidR="00420876" w:rsidRPr="00420876" w:rsidRDefault="00420876" w:rsidP="00D514CA">
            <w:pPr>
              <w:jc w:val="both"/>
              <w:rPr>
                <w:lang w:val="es-PE"/>
              </w:rPr>
            </w:pPr>
            <w:r w:rsidRPr="00420876">
              <w:rPr>
                <w:lang w:val="es-PE"/>
              </w:rPr>
              <w:t>Además, el acceso en tiempo real, debe permitir visualizar las alarmas (energía, saturación, conectividad, energía, etc.) y permitir el monitoreo del tráfico de voz y datos en los diferentes segmentos de la red, con el fin de conocer la operatividad, así como los niveles de consumo de tráfico de los enlaces de la red.</w:t>
            </w:r>
          </w:p>
          <w:p w14:paraId="2EAE7DE4" w14:textId="77777777" w:rsidR="00420876" w:rsidRPr="00420876" w:rsidRDefault="00420876" w:rsidP="00D514CA">
            <w:pPr>
              <w:jc w:val="both"/>
              <w:rPr>
                <w:lang w:val="es-PE"/>
              </w:rPr>
            </w:pPr>
          </w:p>
          <w:p w14:paraId="77205FBA" w14:textId="77777777" w:rsidR="00420876" w:rsidRPr="00420876" w:rsidRDefault="00420876" w:rsidP="00D514CA">
            <w:pPr>
              <w:jc w:val="both"/>
              <w:rPr>
                <w:lang w:val="es-PE"/>
              </w:rPr>
            </w:pPr>
            <w:r w:rsidRPr="00420876">
              <w:rPr>
                <w:lang w:val="es-PE"/>
              </w:rPr>
              <w:t>Asimismo, debe permitir la descarga de reportes de acuerdo con los términos señalados por el regulador, así como la implementación de indicadores de performance que defina el regulador, entre otros aspectos que sean solicitados por el OSIPTEL.</w:t>
            </w:r>
          </w:p>
          <w:p w14:paraId="300562D9" w14:textId="77777777" w:rsidR="00420876" w:rsidRPr="00420876" w:rsidRDefault="00420876" w:rsidP="00D514CA">
            <w:pPr>
              <w:jc w:val="both"/>
              <w:rPr>
                <w:lang w:val="es-PE"/>
              </w:rPr>
            </w:pPr>
          </w:p>
          <w:p w14:paraId="59ADF779" w14:textId="77777777" w:rsidR="00420876" w:rsidRPr="00420876" w:rsidRDefault="00420876" w:rsidP="00D514CA">
            <w:pPr>
              <w:jc w:val="both"/>
              <w:rPr>
                <w:lang w:val="es-PE"/>
              </w:rPr>
            </w:pPr>
            <w:r w:rsidRPr="00420876">
              <w:rPr>
                <w:lang w:val="es-PE"/>
              </w:rPr>
              <w:t>Asimismo, el operador deberá brindar al OSIPTEL, cuando se requiera, acceso remoto o presencial, al sistema de simulación de cobertura (móvil o fija inalámbrica) utilizado por el operador.</w:t>
            </w:r>
          </w:p>
          <w:p w14:paraId="01FBB23B" w14:textId="77777777" w:rsidR="00420876" w:rsidRPr="00420876" w:rsidRDefault="00420876" w:rsidP="00D514CA">
            <w:pPr>
              <w:jc w:val="both"/>
              <w:rPr>
                <w:lang w:val="es-PE"/>
              </w:rPr>
            </w:pPr>
          </w:p>
          <w:p w14:paraId="2FF129AC" w14:textId="77777777" w:rsidR="00420876" w:rsidRPr="00420876" w:rsidRDefault="00420876" w:rsidP="00D514CA">
            <w:pPr>
              <w:jc w:val="both"/>
              <w:rPr>
                <w:lang w:val="es-PE"/>
              </w:rPr>
            </w:pPr>
            <w:r w:rsidRPr="00420876">
              <w:rPr>
                <w:lang w:val="es-PE"/>
              </w:rPr>
              <w:t>El OSIPTEL podrá solicitar el acceso directo a la información fuente de los sistemas OSS de los operadores.</w:t>
            </w:r>
          </w:p>
        </w:tc>
        <w:tc>
          <w:tcPr>
            <w:tcW w:w="7513" w:type="dxa"/>
          </w:tcPr>
          <w:p w14:paraId="51D873B8" w14:textId="790730AA" w:rsidR="00420876" w:rsidRPr="00554825" w:rsidRDefault="00E62173" w:rsidP="00D514CA">
            <w:pPr>
              <w:autoSpaceDE w:val="0"/>
              <w:autoSpaceDN w:val="0"/>
              <w:adjustRightInd w:val="0"/>
              <w:jc w:val="both"/>
              <w:rPr>
                <w:rFonts w:cs="HelveticaNeue"/>
                <w:color w:val="000000"/>
                <w:lang w:val="es-PE"/>
              </w:rPr>
            </w:pPr>
            <w:r>
              <w:rPr>
                <w:rFonts w:cs="HelveticaNeue"/>
                <w:color w:val="000000"/>
                <w:lang w:val="es-PE"/>
              </w:rPr>
              <w:t>Creemos oportuno dejar en claro, que e</w:t>
            </w:r>
            <w:r w:rsidR="00420876" w:rsidRPr="00554825">
              <w:rPr>
                <w:rFonts w:cs="HelveticaNeue"/>
                <w:color w:val="000000"/>
                <w:lang w:val="es-PE"/>
              </w:rPr>
              <w:t>l planteamiento del OSIPTEL respecto a proporcionarle una herramienta para el acceso remoto de manera permanente a nuestro sistema de Gestión de Red y base de datos no solo resulta ser ILEGAL por contravenir el Texto Único Ordenado de la Ley del Procedimiento Administrativo General, aprobado por el DECRETO SUPREMO Nº 004-2019-JUS (en adelante, “TUO DE LA LPAG”) ya que contraviene normas y principios de la facultad supervisora, sino que sobre todo es un requerimiento que puede vulnerar la seguridad de nuestra operación, conforme explicamos a continuación:</w:t>
            </w:r>
          </w:p>
          <w:p w14:paraId="77DC2837" w14:textId="77777777" w:rsidR="00420876" w:rsidRPr="00554825" w:rsidRDefault="00420876" w:rsidP="00D514CA">
            <w:pPr>
              <w:autoSpaceDE w:val="0"/>
              <w:autoSpaceDN w:val="0"/>
              <w:adjustRightInd w:val="0"/>
              <w:jc w:val="both"/>
              <w:rPr>
                <w:rFonts w:cs="HelveticaNeue"/>
                <w:color w:val="000000"/>
                <w:lang w:val="es-PE"/>
              </w:rPr>
            </w:pPr>
          </w:p>
          <w:p w14:paraId="53FFC608" w14:textId="77777777" w:rsidR="00420876" w:rsidRPr="00554825" w:rsidRDefault="00420876" w:rsidP="00420876">
            <w:pPr>
              <w:numPr>
                <w:ilvl w:val="0"/>
                <w:numId w:val="17"/>
              </w:numPr>
              <w:tabs>
                <w:tab w:val="left" w:pos="20"/>
                <w:tab w:val="left" w:pos="163"/>
              </w:tabs>
              <w:autoSpaceDE w:val="0"/>
              <w:autoSpaceDN w:val="0"/>
              <w:adjustRightInd w:val="0"/>
              <w:ind w:left="163" w:hanging="164"/>
              <w:jc w:val="both"/>
              <w:rPr>
                <w:rFonts w:cs="HelveticaNeue"/>
                <w:color w:val="000000"/>
                <w:lang w:val="es-PE"/>
              </w:rPr>
            </w:pPr>
            <w:r w:rsidRPr="00554825">
              <w:rPr>
                <w:rFonts w:cs="HelveticaNeue"/>
                <w:color w:val="000000"/>
                <w:lang w:val="es-PE"/>
              </w:rPr>
              <w:t xml:space="preserve">Nos preocupa de sobremanera que el OSIPTEL quiera introducir en el Reglamento de Calidad una herramienta que sin ninguna limitación permitiría el acceso permanente y además de manera remota a nuestro sistemas de Gestión de Red y Base de Datos a cualquier funcionario del OSIPTEL. </w:t>
            </w:r>
          </w:p>
          <w:p w14:paraId="165D0B15" w14:textId="77777777" w:rsidR="00420876" w:rsidRPr="00554825" w:rsidRDefault="00420876" w:rsidP="00D514CA">
            <w:pPr>
              <w:autoSpaceDE w:val="0"/>
              <w:autoSpaceDN w:val="0"/>
              <w:adjustRightInd w:val="0"/>
              <w:jc w:val="both"/>
              <w:rPr>
                <w:rFonts w:cs="HelveticaNeue"/>
                <w:color w:val="000000"/>
                <w:lang w:val="es-PE"/>
              </w:rPr>
            </w:pPr>
          </w:p>
          <w:p w14:paraId="0A7EE6DE" w14:textId="50A3A5DF" w:rsidR="00420876" w:rsidRPr="00554825" w:rsidRDefault="00420876" w:rsidP="00420876">
            <w:pPr>
              <w:numPr>
                <w:ilvl w:val="0"/>
                <w:numId w:val="18"/>
              </w:numPr>
              <w:tabs>
                <w:tab w:val="left" w:pos="20"/>
                <w:tab w:val="left" w:pos="163"/>
              </w:tabs>
              <w:autoSpaceDE w:val="0"/>
              <w:autoSpaceDN w:val="0"/>
              <w:adjustRightInd w:val="0"/>
              <w:ind w:left="163" w:hanging="164"/>
              <w:jc w:val="both"/>
              <w:rPr>
                <w:rFonts w:cs="HelveticaNeue"/>
                <w:color w:val="000000"/>
                <w:lang w:val="es-PE"/>
              </w:rPr>
            </w:pPr>
            <w:r w:rsidRPr="00554825">
              <w:rPr>
                <w:rFonts w:cs="HelveticaNeue"/>
                <w:color w:val="000000"/>
                <w:lang w:val="es-PE"/>
              </w:rPr>
              <w:t>No se debe perder de vista que el acceso remoto que solicita el OSIPTE</w:t>
            </w:r>
            <w:r w:rsidR="00642F3C">
              <w:rPr>
                <w:rFonts w:cs="HelveticaNeue"/>
                <w:color w:val="000000"/>
                <w:lang w:val="es-PE"/>
              </w:rPr>
              <w:t>L</w:t>
            </w:r>
            <w:r w:rsidRPr="00554825">
              <w:rPr>
                <w:rFonts w:cs="HelveticaNeue"/>
                <w:color w:val="000000"/>
                <w:lang w:val="es-PE"/>
              </w:rPr>
              <w:t xml:space="preserve"> excede ampliamente su función supervisora y fiscalizadora; por cuanto, ello permitiría el acceso a información considerada como “sensible” ya que la Gestión de Red implica información de nuestra operación, </w:t>
            </w:r>
            <w:r w:rsidR="00E62173">
              <w:rPr>
                <w:rFonts w:cs="HelveticaNeue"/>
                <w:color w:val="000000"/>
                <w:lang w:val="es-PE"/>
              </w:rPr>
              <w:t xml:space="preserve">su gestión y administración, así como </w:t>
            </w:r>
            <w:r w:rsidRPr="00554825">
              <w:rPr>
                <w:rFonts w:cs="HelveticaNeue"/>
                <w:color w:val="000000"/>
                <w:lang w:val="es-PE"/>
              </w:rPr>
              <w:t>de los recursos de red,</w:t>
            </w:r>
            <w:r w:rsidR="00E62173">
              <w:rPr>
                <w:rFonts w:cs="HelveticaNeue"/>
                <w:color w:val="000000"/>
                <w:lang w:val="es-PE"/>
              </w:rPr>
              <w:t xml:space="preserve"> </w:t>
            </w:r>
            <w:r w:rsidRPr="00554825">
              <w:rPr>
                <w:rFonts w:cs="HelveticaNeue"/>
                <w:color w:val="000000"/>
                <w:lang w:val="es-PE"/>
              </w:rPr>
              <w:t xml:space="preserve"> y demás información sensible que debe ser resguardada.</w:t>
            </w:r>
          </w:p>
          <w:p w14:paraId="416B9C01" w14:textId="77777777" w:rsidR="00420876" w:rsidRPr="00554825" w:rsidRDefault="00420876" w:rsidP="00D514CA">
            <w:pPr>
              <w:autoSpaceDE w:val="0"/>
              <w:autoSpaceDN w:val="0"/>
              <w:adjustRightInd w:val="0"/>
              <w:jc w:val="both"/>
              <w:rPr>
                <w:rFonts w:cs="HelveticaNeue"/>
                <w:color w:val="000000"/>
                <w:lang w:val="es-PE"/>
              </w:rPr>
            </w:pPr>
          </w:p>
          <w:p w14:paraId="584CA588" w14:textId="009C0316" w:rsidR="00420876" w:rsidRPr="00554825" w:rsidRDefault="00420876" w:rsidP="00420876">
            <w:pPr>
              <w:numPr>
                <w:ilvl w:val="0"/>
                <w:numId w:val="19"/>
              </w:numPr>
              <w:tabs>
                <w:tab w:val="left" w:pos="20"/>
                <w:tab w:val="left" w:pos="163"/>
              </w:tabs>
              <w:autoSpaceDE w:val="0"/>
              <w:autoSpaceDN w:val="0"/>
              <w:adjustRightInd w:val="0"/>
              <w:ind w:left="163" w:hanging="164"/>
              <w:jc w:val="both"/>
              <w:rPr>
                <w:rFonts w:cs="HelveticaNeue"/>
                <w:color w:val="000000"/>
                <w:lang w:val="es-PE"/>
              </w:rPr>
            </w:pPr>
            <w:r w:rsidRPr="00554825">
              <w:rPr>
                <w:rFonts w:cs="HelveticaNeue"/>
                <w:color w:val="000000"/>
                <w:lang w:val="es-PE"/>
              </w:rPr>
              <w:t>En efecto, este artículo no solo no cuenta con un análisis de calidad regulatoria, sino que eventualmente podría poner en riesgo nuestra operación frente a po</w:t>
            </w:r>
            <w:r w:rsidR="00E62173">
              <w:rPr>
                <w:rFonts w:cs="HelveticaNeue"/>
                <w:color w:val="000000"/>
                <w:lang w:val="es-PE"/>
              </w:rPr>
              <w:t>sibles divulgaciones o filtracio</w:t>
            </w:r>
            <w:r w:rsidRPr="00554825">
              <w:rPr>
                <w:rFonts w:cs="HelveticaNeue"/>
                <w:color w:val="000000"/>
                <w:lang w:val="es-PE"/>
              </w:rPr>
              <w:t>n</w:t>
            </w:r>
            <w:r w:rsidR="00E62173">
              <w:rPr>
                <w:rFonts w:cs="HelveticaNeue"/>
                <w:color w:val="000000"/>
                <w:lang w:val="es-PE"/>
              </w:rPr>
              <w:t>es</w:t>
            </w:r>
            <w:r w:rsidRPr="00554825">
              <w:rPr>
                <w:rFonts w:cs="HelveticaNeue"/>
                <w:color w:val="000000"/>
                <w:lang w:val="es-PE"/>
              </w:rPr>
              <w:t xml:space="preserve"> de información a funcionarios de cualquier categoría, asesores externos, terceros, e incluso a nuestro</w:t>
            </w:r>
            <w:r w:rsidR="00E62173">
              <w:rPr>
                <w:rFonts w:cs="HelveticaNeue"/>
                <w:color w:val="000000"/>
                <w:lang w:val="es-PE"/>
              </w:rPr>
              <w:t xml:space="preserve">s competidores, asimismo podría ser un canal de acceso </w:t>
            </w:r>
            <w:r w:rsidRPr="00554825">
              <w:rPr>
                <w:rFonts w:cs="HelveticaNeue"/>
                <w:color w:val="000000"/>
                <w:lang w:val="es-PE"/>
              </w:rPr>
              <w:t>a la información</w:t>
            </w:r>
            <w:r w:rsidR="00E62173">
              <w:rPr>
                <w:rFonts w:cs="HelveticaNeue"/>
                <w:color w:val="000000"/>
                <w:lang w:val="es-PE"/>
              </w:rPr>
              <w:t xml:space="preserve"> por parte de</w:t>
            </w:r>
            <w:r w:rsidRPr="00554825">
              <w:rPr>
                <w:rFonts w:cs="HelveticaNeue"/>
                <w:color w:val="000000"/>
                <w:lang w:val="es-PE"/>
              </w:rPr>
              <w:t xml:space="preserve"> personas u organizaciones no autorizadas que busquen vulnerar nuestros sistemas de seguridad.</w:t>
            </w:r>
          </w:p>
          <w:p w14:paraId="0F774413" w14:textId="77777777" w:rsidR="00420876" w:rsidRPr="00554825" w:rsidRDefault="00420876" w:rsidP="00D514CA">
            <w:pPr>
              <w:autoSpaceDE w:val="0"/>
              <w:autoSpaceDN w:val="0"/>
              <w:adjustRightInd w:val="0"/>
              <w:jc w:val="both"/>
              <w:rPr>
                <w:rFonts w:cs="HelveticaNeue"/>
                <w:color w:val="000000"/>
                <w:lang w:val="es-PE"/>
              </w:rPr>
            </w:pPr>
            <w:r w:rsidRPr="00554825">
              <w:rPr>
                <w:rFonts w:cs="HelveticaNeue"/>
                <w:color w:val="000000"/>
                <w:lang w:val="es-PE"/>
              </w:rPr>
              <w:t xml:space="preserve"> </w:t>
            </w:r>
          </w:p>
          <w:p w14:paraId="6D7B556E" w14:textId="77777777" w:rsidR="00420876" w:rsidRPr="00554825" w:rsidRDefault="00420876" w:rsidP="00420876">
            <w:pPr>
              <w:numPr>
                <w:ilvl w:val="0"/>
                <w:numId w:val="20"/>
              </w:numPr>
              <w:tabs>
                <w:tab w:val="left" w:pos="20"/>
                <w:tab w:val="left" w:pos="163"/>
              </w:tabs>
              <w:autoSpaceDE w:val="0"/>
              <w:autoSpaceDN w:val="0"/>
              <w:adjustRightInd w:val="0"/>
              <w:ind w:left="163" w:hanging="164"/>
              <w:jc w:val="both"/>
              <w:rPr>
                <w:rFonts w:cs="HelveticaNeue"/>
                <w:color w:val="000000"/>
                <w:lang w:val="es-PE"/>
              </w:rPr>
            </w:pPr>
            <w:r w:rsidRPr="00554825">
              <w:rPr>
                <w:rFonts w:cs="HelveticaNeue"/>
                <w:color w:val="000000"/>
                <w:lang w:val="es-PE"/>
              </w:rPr>
              <w:t>El acceso remoto, tal como está planteado por el OSIPTEL no solo pone en peligro la seguridad de la información a la que tenemos derecho por estar protegidos por el secreto industrial, sino que podría desencadenar en ataques cibernéticos dada la poca seguridad de dar un acceso remoto a terceros incluido el Regulador.</w:t>
            </w:r>
          </w:p>
          <w:p w14:paraId="2F895692" w14:textId="77777777" w:rsidR="00420876" w:rsidRPr="00554825" w:rsidRDefault="00420876" w:rsidP="00D514CA">
            <w:pPr>
              <w:tabs>
                <w:tab w:val="left" w:pos="20"/>
                <w:tab w:val="left" w:pos="163"/>
              </w:tabs>
              <w:autoSpaceDE w:val="0"/>
              <w:autoSpaceDN w:val="0"/>
              <w:adjustRightInd w:val="0"/>
              <w:jc w:val="both"/>
              <w:rPr>
                <w:rFonts w:cs="HelveticaNeue"/>
                <w:color w:val="000000"/>
                <w:lang w:val="es-PE"/>
              </w:rPr>
            </w:pPr>
          </w:p>
          <w:p w14:paraId="42CAF163" w14:textId="51853661" w:rsidR="00420876" w:rsidRPr="00554825" w:rsidRDefault="00420876" w:rsidP="00420876">
            <w:pPr>
              <w:numPr>
                <w:ilvl w:val="0"/>
                <w:numId w:val="17"/>
              </w:numPr>
              <w:tabs>
                <w:tab w:val="left" w:pos="20"/>
                <w:tab w:val="left" w:pos="163"/>
              </w:tabs>
              <w:autoSpaceDE w:val="0"/>
              <w:autoSpaceDN w:val="0"/>
              <w:adjustRightInd w:val="0"/>
              <w:ind w:left="163" w:hanging="164"/>
              <w:jc w:val="both"/>
              <w:rPr>
                <w:rFonts w:cs="HelveticaNeue"/>
                <w:color w:val="000000"/>
                <w:lang w:val="es-PE"/>
              </w:rPr>
            </w:pPr>
            <w:r w:rsidRPr="00554825">
              <w:rPr>
                <w:rFonts w:cs="HelveticaNeue"/>
                <w:color w:val="000000"/>
                <w:lang w:val="es-PE"/>
              </w:rPr>
              <w:t>Sin perjuicio de lo señalado, en el supuesto negado de que la información que contiene nuestro Gestor de Red deba ser conocida por los funcionario</w:t>
            </w:r>
            <w:r w:rsidR="00E62173">
              <w:rPr>
                <w:rFonts w:cs="HelveticaNeue"/>
                <w:color w:val="000000"/>
                <w:lang w:val="es-PE"/>
              </w:rPr>
              <w:t>s</w:t>
            </w:r>
            <w:r w:rsidRPr="00554825">
              <w:rPr>
                <w:rFonts w:cs="HelveticaNeue"/>
                <w:color w:val="000000"/>
                <w:lang w:val="es-PE"/>
              </w:rPr>
              <w:t xml:space="preserve"> del OSIPTEL para fines regulatorios o de fiscalización, este acceso de ninguna manera puede realizarse de manera remota, menos </w:t>
            </w:r>
            <w:r w:rsidR="009D42D9" w:rsidRPr="00554825">
              <w:rPr>
                <w:rFonts w:cs="HelveticaNeue"/>
                <w:color w:val="000000"/>
                <w:lang w:val="es-PE"/>
              </w:rPr>
              <w:t>aun</w:t>
            </w:r>
            <w:r w:rsidRPr="00554825">
              <w:rPr>
                <w:rFonts w:cs="HelveticaNeue"/>
                <w:color w:val="000000"/>
                <w:lang w:val="es-PE"/>
              </w:rPr>
              <w:t xml:space="preserve"> permanentemente y por cualquier funcionario del OSIPTEL, por cuanto </w:t>
            </w:r>
            <w:r w:rsidR="00E62173">
              <w:rPr>
                <w:rFonts w:cs="HelveticaNeue"/>
                <w:color w:val="000000"/>
                <w:lang w:val="es-PE"/>
              </w:rPr>
              <w:t>ello</w:t>
            </w:r>
            <w:r w:rsidRPr="00554825">
              <w:rPr>
                <w:rFonts w:cs="HelveticaNeue"/>
                <w:color w:val="000000"/>
                <w:lang w:val="es-PE"/>
              </w:rPr>
              <w:t xml:space="preserve"> contravendría las normas emitidas por la </w:t>
            </w:r>
            <w:r w:rsidR="00141AD5">
              <w:rPr>
                <w:rFonts w:cs="HelveticaNeue"/>
                <w:color w:val="000000"/>
                <w:lang w:val="es-PE"/>
              </w:rPr>
              <w:t>ITU</w:t>
            </w:r>
            <w:r w:rsidRPr="00554825">
              <w:rPr>
                <w:rFonts w:cs="HelveticaNeue"/>
                <w:color w:val="000000"/>
                <w:lang w:val="es-PE"/>
              </w:rPr>
              <w:t xml:space="preserve"> en materia de seguridad de las tecnologías de la información y comunicación (TIC). </w:t>
            </w:r>
          </w:p>
          <w:p w14:paraId="7E9B2E57" w14:textId="77777777" w:rsidR="00420876" w:rsidRPr="00554825" w:rsidRDefault="00420876" w:rsidP="00D514CA">
            <w:pPr>
              <w:autoSpaceDE w:val="0"/>
              <w:autoSpaceDN w:val="0"/>
              <w:adjustRightInd w:val="0"/>
              <w:jc w:val="both"/>
              <w:rPr>
                <w:rFonts w:cs="HelveticaNeue"/>
                <w:color w:val="000000"/>
                <w:lang w:val="es-PE"/>
              </w:rPr>
            </w:pPr>
          </w:p>
          <w:p w14:paraId="224DB578" w14:textId="7E8414C8" w:rsidR="00420876" w:rsidRPr="00554825" w:rsidRDefault="00420876" w:rsidP="00420876">
            <w:pPr>
              <w:numPr>
                <w:ilvl w:val="0"/>
                <w:numId w:val="18"/>
              </w:numPr>
              <w:tabs>
                <w:tab w:val="left" w:pos="20"/>
                <w:tab w:val="left" w:pos="163"/>
              </w:tabs>
              <w:autoSpaceDE w:val="0"/>
              <w:autoSpaceDN w:val="0"/>
              <w:adjustRightInd w:val="0"/>
              <w:ind w:left="163" w:hanging="164"/>
              <w:jc w:val="both"/>
              <w:rPr>
                <w:rFonts w:cs="HelveticaNeue"/>
                <w:color w:val="000000"/>
                <w:lang w:val="es-PE"/>
              </w:rPr>
            </w:pPr>
            <w:r w:rsidRPr="00554825">
              <w:rPr>
                <w:rFonts w:cs="HelveticaNeue"/>
                <w:color w:val="000000"/>
                <w:lang w:val="es-PE"/>
              </w:rPr>
              <w:t>El documento denominado “Seguridad de las telecomunicaciones y las tecnologías de la información“</w:t>
            </w:r>
            <w:r w:rsidR="00554825">
              <w:rPr>
                <w:rFonts w:cs="HelveticaNeue"/>
                <w:color w:val="000000"/>
                <w:lang w:val="es-PE"/>
              </w:rPr>
              <w:t>,</w:t>
            </w:r>
            <w:r w:rsidRPr="00554825">
              <w:rPr>
                <w:rFonts w:cs="HelveticaNeue"/>
                <w:color w:val="000000"/>
                <w:lang w:val="es-PE"/>
              </w:rPr>
              <w:t xml:space="preserve"> elaborado por la </w:t>
            </w:r>
            <w:r w:rsidR="00141AD5">
              <w:rPr>
                <w:rFonts w:cs="HelveticaNeue"/>
                <w:color w:val="000000"/>
                <w:lang w:val="es-PE"/>
              </w:rPr>
              <w:t>ITU</w:t>
            </w:r>
            <w:r w:rsidRPr="00554825">
              <w:rPr>
                <w:rFonts w:cs="HelveticaNeue"/>
                <w:color w:val="000000"/>
                <w:lang w:val="es-PE"/>
              </w:rPr>
              <w:t xml:space="preserve"> (</w:t>
            </w:r>
            <w:hyperlink r:id="rId9" w:history="1">
              <w:r w:rsidRPr="00554825">
                <w:rPr>
                  <w:rFonts w:cs="HelveticaNeue"/>
                  <w:color w:val="000000"/>
                  <w:lang w:val="es-PE"/>
                </w:rPr>
                <w:t>https://www.itu.int/dms_pub/itu-t/opb/hdb/T-HDB-SEC.05-2011-OAS-PDF-S.pdf</w:t>
              </w:r>
            </w:hyperlink>
            <w:r w:rsidRPr="00554825">
              <w:rPr>
                <w:rFonts w:cs="HelveticaNeue"/>
                <w:color w:val="000000"/>
                <w:lang w:val="es-PE"/>
              </w:rPr>
              <w:t>), da pautas claras acerca del deber de resguardar la seguridad de las telecomunicaciones; por lo que, creemos oportuno que su Despacho lo tenga en cuenta al momento de re</w:t>
            </w:r>
            <w:r w:rsidR="00E62173">
              <w:rPr>
                <w:rFonts w:cs="HelveticaNeue"/>
                <w:color w:val="000000"/>
                <w:lang w:val="es-PE"/>
              </w:rPr>
              <w:t>e</w:t>
            </w:r>
            <w:r w:rsidRPr="00554825">
              <w:rPr>
                <w:rFonts w:cs="HelveticaNeue"/>
                <w:color w:val="000000"/>
                <w:lang w:val="es-PE"/>
              </w:rPr>
              <w:t>valuar su planteamiento.</w:t>
            </w:r>
          </w:p>
          <w:p w14:paraId="1A378BCC" w14:textId="77777777" w:rsidR="00420876" w:rsidRPr="00554825" w:rsidRDefault="00420876" w:rsidP="00D514CA">
            <w:pPr>
              <w:autoSpaceDE w:val="0"/>
              <w:autoSpaceDN w:val="0"/>
              <w:adjustRightInd w:val="0"/>
              <w:jc w:val="both"/>
              <w:rPr>
                <w:rFonts w:cs="HelveticaNeue"/>
                <w:color w:val="000000"/>
                <w:lang w:val="es-PE"/>
              </w:rPr>
            </w:pPr>
          </w:p>
          <w:p w14:paraId="5FFAC45C" w14:textId="77777777" w:rsidR="00420876" w:rsidRPr="00554825" w:rsidRDefault="00420876" w:rsidP="00420876">
            <w:pPr>
              <w:numPr>
                <w:ilvl w:val="0"/>
                <w:numId w:val="19"/>
              </w:numPr>
              <w:tabs>
                <w:tab w:val="left" w:pos="20"/>
                <w:tab w:val="left" w:pos="163"/>
              </w:tabs>
              <w:autoSpaceDE w:val="0"/>
              <w:autoSpaceDN w:val="0"/>
              <w:adjustRightInd w:val="0"/>
              <w:ind w:left="163" w:hanging="164"/>
              <w:jc w:val="both"/>
              <w:rPr>
                <w:rFonts w:cs="HelveticaNeue"/>
                <w:color w:val="000000"/>
                <w:lang w:val="es-PE"/>
              </w:rPr>
            </w:pPr>
            <w:r w:rsidRPr="00554825">
              <w:rPr>
                <w:rFonts w:cs="HelveticaNeue"/>
                <w:color w:val="000000"/>
                <w:lang w:val="es-PE"/>
              </w:rPr>
              <w:t>Aunando a todo lo expuesto, siendo que el planteamiento del OSIPTEL para acceder al OSS sería el supuesto ejercicio de su función de supervisión y fiscalización, conforme se señala en el Informe Nº</w:t>
            </w:r>
            <w:r w:rsidRPr="00554825">
              <w:rPr>
                <w:rFonts w:cs="Helvetica"/>
                <w:color w:val="000000"/>
                <w:position w:val="2"/>
                <w:lang w:val="es-PE"/>
              </w:rPr>
              <w:t xml:space="preserve"> </w:t>
            </w:r>
            <w:r w:rsidRPr="00554825">
              <w:rPr>
                <w:rFonts w:cs="HelveticaNeue"/>
                <w:color w:val="000000"/>
                <w:lang w:val="es-PE"/>
              </w:rPr>
              <w:t>00047-GPRC/2020 de fecha 6.5.2020:</w:t>
            </w:r>
          </w:p>
          <w:p w14:paraId="324BE08E" w14:textId="77777777" w:rsidR="00420876" w:rsidRPr="00554825" w:rsidRDefault="00420876" w:rsidP="00D514CA">
            <w:pPr>
              <w:autoSpaceDE w:val="0"/>
              <w:autoSpaceDN w:val="0"/>
              <w:adjustRightInd w:val="0"/>
              <w:jc w:val="both"/>
              <w:rPr>
                <w:rFonts w:cs="HelveticaNeue"/>
                <w:color w:val="000000"/>
                <w:lang w:val="es-PE"/>
              </w:rPr>
            </w:pPr>
          </w:p>
          <w:p w14:paraId="23F266FA" w14:textId="77777777" w:rsidR="00420876" w:rsidRPr="00554825" w:rsidRDefault="00420876" w:rsidP="00D514CA">
            <w:pPr>
              <w:autoSpaceDE w:val="0"/>
              <w:autoSpaceDN w:val="0"/>
              <w:adjustRightInd w:val="0"/>
              <w:ind w:left="487"/>
              <w:jc w:val="both"/>
              <w:rPr>
                <w:rFonts w:cs="Times-Italic"/>
                <w:i/>
                <w:iCs/>
                <w:color w:val="000000"/>
                <w:lang w:val="es-PE"/>
              </w:rPr>
            </w:pPr>
            <w:r w:rsidRPr="00554825">
              <w:rPr>
                <w:rFonts w:cs="HelveticaNeue"/>
                <w:color w:val="000000"/>
                <w:lang w:val="es-PE"/>
              </w:rPr>
              <w:t>“</w:t>
            </w:r>
            <w:r w:rsidRPr="00554825">
              <w:rPr>
                <w:rFonts w:cs="HelveticaNeue-Italic"/>
                <w:i/>
                <w:iCs/>
                <w:color w:val="000000"/>
                <w:lang w:val="es-PE"/>
              </w:rPr>
              <w:t xml:space="preserve">En esa línea y con el fin de </w:t>
            </w:r>
            <w:r w:rsidRPr="00554825">
              <w:rPr>
                <w:rFonts w:cs="HelveticaNeue-BoldItalic"/>
                <w:b/>
                <w:bCs/>
                <w:i/>
                <w:iCs/>
                <w:color w:val="000000"/>
                <w:u w:val="single"/>
                <w:lang w:val="es-PE"/>
              </w:rPr>
              <w:t>fortalecer las labores de supervisión del OSIPTEL, se propone agregar el artículo 12-A</w:t>
            </w:r>
            <w:r w:rsidRPr="00554825">
              <w:rPr>
                <w:rFonts w:cs="HelveticaNeue-Italic"/>
                <w:i/>
                <w:iCs/>
                <w:color w:val="000000"/>
                <w:lang w:val="es-PE"/>
              </w:rPr>
              <w:t>, de tal forma que los funcionarios del OSIPTEL puedan acceder de forma remota a los sistemas de gestión y de simulación de cobertura”</w:t>
            </w:r>
          </w:p>
          <w:p w14:paraId="256551EC" w14:textId="77777777" w:rsidR="00420876" w:rsidRPr="00554825" w:rsidRDefault="00420876" w:rsidP="00D514CA">
            <w:pPr>
              <w:autoSpaceDE w:val="0"/>
              <w:autoSpaceDN w:val="0"/>
              <w:adjustRightInd w:val="0"/>
              <w:jc w:val="both"/>
              <w:rPr>
                <w:rFonts w:cs="HelveticaNeue-Italic"/>
                <w:i/>
                <w:iCs/>
                <w:color w:val="000000"/>
                <w:lang w:val="es-PE"/>
              </w:rPr>
            </w:pPr>
          </w:p>
          <w:p w14:paraId="3B04A10D" w14:textId="77777777" w:rsidR="00420876" w:rsidRPr="00E62173" w:rsidRDefault="00420876" w:rsidP="00420876">
            <w:pPr>
              <w:numPr>
                <w:ilvl w:val="0"/>
                <w:numId w:val="20"/>
              </w:numPr>
              <w:tabs>
                <w:tab w:val="left" w:pos="20"/>
                <w:tab w:val="left" w:pos="163"/>
              </w:tabs>
              <w:autoSpaceDE w:val="0"/>
              <w:autoSpaceDN w:val="0"/>
              <w:adjustRightInd w:val="0"/>
              <w:ind w:left="163" w:hanging="164"/>
              <w:jc w:val="both"/>
              <w:rPr>
                <w:rFonts w:cs="Times-Roman"/>
                <w:color w:val="000000"/>
                <w:lang w:val="es-PE"/>
              </w:rPr>
            </w:pPr>
            <w:r w:rsidRPr="00554825">
              <w:rPr>
                <w:rFonts w:cs="HelveticaNeue"/>
                <w:color w:val="000000"/>
                <w:lang w:val="es-PE"/>
              </w:rPr>
              <w:t>Debemos dejar en claro que la función fiscalizadora no faculta de ninguna manera el ejercicio permanente de fiscalización contra el administrado ya que esta actividad es una de las actividades más interventoras con relación al administrado; por lo que se debe de ejercer bajo ciertas reglas y garantías, tal como se señala en la Exposición de Motivos del TUO de la LPAG:</w:t>
            </w:r>
          </w:p>
          <w:p w14:paraId="2C1E2BED" w14:textId="77777777" w:rsidR="00E62173" w:rsidRDefault="00E62173" w:rsidP="00E62173">
            <w:pPr>
              <w:tabs>
                <w:tab w:val="left" w:pos="20"/>
                <w:tab w:val="left" w:pos="163"/>
              </w:tabs>
              <w:autoSpaceDE w:val="0"/>
              <w:autoSpaceDN w:val="0"/>
              <w:adjustRightInd w:val="0"/>
              <w:jc w:val="both"/>
              <w:rPr>
                <w:rFonts w:cs="HelveticaNeue"/>
                <w:color w:val="000000"/>
                <w:lang w:val="es-PE"/>
              </w:rPr>
            </w:pPr>
          </w:p>
          <w:p w14:paraId="1C87F2E6" w14:textId="749A1B18" w:rsidR="00E62173" w:rsidRPr="00656831" w:rsidRDefault="00656831" w:rsidP="00656831">
            <w:pPr>
              <w:tabs>
                <w:tab w:val="left" w:pos="163"/>
                <w:tab w:val="left" w:pos="459"/>
              </w:tabs>
              <w:autoSpaceDE w:val="0"/>
              <w:autoSpaceDN w:val="0"/>
              <w:adjustRightInd w:val="0"/>
              <w:ind w:left="459"/>
              <w:jc w:val="both"/>
              <w:rPr>
                <w:rFonts w:cs="Times-Roman"/>
                <w:i/>
                <w:color w:val="000000"/>
                <w:sz w:val="20"/>
                <w:szCs w:val="20"/>
                <w:lang w:val="es-PE"/>
              </w:rPr>
            </w:pPr>
            <w:r>
              <w:rPr>
                <w:rFonts w:cs="HelveticaNeue"/>
                <w:i/>
                <w:color w:val="000000"/>
                <w:sz w:val="20"/>
                <w:szCs w:val="20"/>
                <w:lang w:val="es-PE"/>
              </w:rPr>
              <w:t>“</w:t>
            </w:r>
            <w:r w:rsidR="00E62173" w:rsidRPr="00656831">
              <w:rPr>
                <w:rFonts w:cs="HelveticaNeue"/>
                <w:i/>
                <w:color w:val="000000"/>
                <w:sz w:val="20"/>
                <w:szCs w:val="20"/>
                <w:lang w:val="es-PE"/>
              </w:rPr>
              <w:t xml:space="preserve">En efecto, </w:t>
            </w:r>
            <w:r w:rsidR="00E62173" w:rsidRPr="00656831">
              <w:rPr>
                <w:rFonts w:cs="HelveticaNeue"/>
                <w:b/>
                <w:i/>
                <w:color w:val="000000"/>
                <w:sz w:val="20"/>
                <w:szCs w:val="20"/>
                <w:u w:val="single"/>
                <w:lang w:val="es-PE"/>
              </w:rPr>
              <w:t>la fiscalización es una de las potestades de la Administración más interventora con relación al administrado</w:t>
            </w:r>
            <w:r w:rsidR="00E62173" w:rsidRPr="00656831">
              <w:rPr>
                <w:rFonts w:cs="HelveticaNeue"/>
                <w:i/>
                <w:color w:val="000000"/>
                <w:sz w:val="20"/>
                <w:szCs w:val="20"/>
                <w:lang w:val="es-PE"/>
              </w:rPr>
              <w:t xml:space="preserve">; en ejercicio de la misma, podría realizar fiscalizaciones programadas o no programadas, en sede o en campo dentro de las instalaciones del fiscalizado, sea este persona jurídica o persona natural, está legitimado </w:t>
            </w:r>
            <w:r w:rsidR="00693615" w:rsidRPr="00656831">
              <w:rPr>
                <w:rFonts w:cs="HelveticaNeue"/>
                <w:i/>
                <w:color w:val="000000"/>
                <w:sz w:val="20"/>
                <w:szCs w:val="20"/>
                <w:lang w:val="es-PE"/>
              </w:rPr>
              <w:t xml:space="preserve">a pedir medidas cautelar </w:t>
            </w:r>
            <w:r w:rsidRPr="00656831">
              <w:rPr>
                <w:rFonts w:cs="HelveticaNeue"/>
                <w:i/>
                <w:color w:val="000000"/>
                <w:sz w:val="20"/>
                <w:szCs w:val="20"/>
                <w:lang w:val="es-PE"/>
              </w:rPr>
              <w:t>o correctivas con la finalidad de evitar un riesgo o reestablecer la legalidad si un acto irregular está produciendo riesgo o daño a los bienes jurídicos protegidos, respectivamente, tales como, clausura, decomiso de bienes , revisar documentos, entre otros, con alcances y límites que deben ser uniformes.</w:t>
            </w:r>
          </w:p>
          <w:p w14:paraId="3BA35327" w14:textId="77777777" w:rsidR="00420876" w:rsidRPr="00656831" w:rsidRDefault="00420876" w:rsidP="00656831">
            <w:pPr>
              <w:tabs>
                <w:tab w:val="left" w:pos="163"/>
                <w:tab w:val="left" w:pos="459"/>
              </w:tabs>
              <w:autoSpaceDE w:val="0"/>
              <w:autoSpaceDN w:val="0"/>
              <w:adjustRightInd w:val="0"/>
              <w:ind w:left="459"/>
              <w:jc w:val="both"/>
              <w:rPr>
                <w:rFonts w:ascii="HelveticaNeue" w:hAnsi="HelveticaNeue" w:cs="HelveticaNeue"/>
                <w:i/>
                <w:color w:val="000000"/>
                <w:sz w:val="20"/>
                <w:szCs w:val="20"/>
                <w:lang w:val="es-PE"/>
              </w:rPr>
            </w:pPr>
          </w:p>
          <w:p w14:paraId="69475F0F" w14:textId="3125E157" w:rsidR="00656831" w:rsidRPr="00656831" w:rsidRDefault="00656831" w:rsidP="00656831">
            <w:pPr>
              <w:tabs>
                <w:tab w:val="left" w:pos="163"/>
                <w:tab w:val="left" w:pos="459"/>
              </w:tabs>
              <w:autoSpaceDE w:val="0"/>
              <w:autoSpaceDN w:val="0"/>
              <w:adjustRightInd w:val="0"/>
              <w:ind w:left="459"/>
              <w:jc w:val="both"/>
              <w:rPr>
                <w:rFonts w:cs="HelveticaNeue"/>
                <w:i/>
                <w:color w:val="000000"/>
                <w:sz w:val="20"/>
                <w:szCs w:val="20"/>
                <w:lang w:val="es-PE"/>
              </w:rPr>
            </w:pPr>
            <w:r w:rsidRPr="00656831">
              <w:rPr>
                <w:rFonts w:cs="HelveticaNeue"/>
                <w:i/>
                <w:color w:val="000000"/>
                <w:sz w:val="20"/>
                <w:szCs w:val="20"/>
                <w:lang w:val="es-PE"/>
              </w:rPr>
              <w:t xml:space="preserve">Como parte de la solución, se propone la inclusión en la Ley del Procedimiento Administrativo General de un capítulo referido a la “Actividad Administrativa de Fiscalización”, </w:t>
            </w:r>
            <w:r w:rsidRPr="00656831">
              <w:rPr>
                <w:rFonts w:cs="HelveticaNeue"/>
                <w:b/>
                <w:i/>
                <w:color w:val="000000"/>
                <w:sz w:val="20"/>
                <w:szCs w:val="20"/>
                <w:u w:val="single"/>
                <w:lang w:val="es-PE"/>
              </w:rPr>
              <w:t>con una regulación general aplicable a todas las entidades en los tres niveles de gobierno y que establezca reglas claras y comune</w:t>
            </w:r>
            <w:r w:rsidRPr="00656831">
              <w:rPr>
                <w:rFonts w:cs="HelveticaNeue"/>
                <w:i/>
                <w:color w:val="000000"/>
                <w:sz w:val="20"/>
                <w:szCs w:val="20"/>
                <w:lang w:val="es-PE"/>
              </w:rPr>
              <w:t>s, el cual ha sido elaborado dentro de una estructura y lógica tanto de garantía al administrado, como en cuanto al alcance y límites de las facultades de la Administración en materia de fiscalización.</w:t>
            </w:r>
            <w:r>
              <w:rPr>
                <w:rFonts w:cs="HelveticaNeue"/>
                <w:i/>
                <w:color w:val="000000"/>
                <w:sz w:val="20"/>
                <w:szCs w:val="20"/>
                <w:lang w:val="es-PE"/>
              </w:rPr>
              <w:t>“</w:t>
            </w:r>
          </w:p>
          <w:p w14:paraId="7216BD07" w14:textId="77777777" w:rsidR="00656831" w:rsidRPr="00656831" w:rsidRDefault="00656831" w:rsidP="00D514CA">
            <w:pPr>
              <w:tabs>
                <w:tab w:val="left" w:pos="20"/>
                <w:tab w:val="left" w:pos="163"/>
              </w:tabs>
              <w:autoSpaceDE w:val="0"/>
              <w:autoSpaceDN w:val="0"/>
              <w:adjustRightInd w:val="0"/>
              <w:jc w:val="both"/>
              <w:rPr>
                <w:rFonts w:ascii="HelveticaNeue" w:hAnsi="HelveticaNeue" w:cs="HelveticaNeue"/>
                <w:color w:val="000000"/>
                <w:sz w:val="20"/>
                <w:szCs w:val="20"/>
                <w:lang w:val="es-PE"/>
              </w:rPr>
            </w:pPr>
          </w:p>
          <w:p w14:paraId="19AE455F" w14:textId="70C4D58D" w:rsidR="00420876" w:rsidRPr="00554825" w:rsidRDefault="00420876" w:rsidP="00420876">
            <w:pPr>
              <w:numPr>
                <w:ilvl w:val="0"/>
                <w:numId w:val="20"/>
              </w:numPr>
              <w:tabs>
                <w:tab w:val="left" w:pos="20"/>
                <w:tab w:val="left" w:pos="163"/>
              </w:tabs>
              <w:autoSpaceDE w:val="0"/>
              <w:autoSpaceDN w:val="0"/>
              <w:adjustRightInd w:val="0"/>
              <w:ind w:left="163" w:hanging="164"/>
              <w:jc w:val="both"/>
              <w:rPr>
                <w:rFonts w:cs="HelveticaNeue"/>
                <w:color w:val="000000"/>
                <w:lang w:val="es-PE"/>
              </w:rPr>
            </w:pPr>
            <w:r w:rsidRPr="00554825">
              <w:rPr>
                <w:rFonts w:cs="HelveticaNeue"/>
                <w:color w:val="000000"/>
                <w:lang w:val="es-PE"/>
              </w:rPr>
              <w:t>Conforme a todo lo expuesto, pedimos que el OSIPTEL</w:t>
            </w:r>
            <w:r w:rsidR="00656831">
              <w:rPr>
                <w:rFonts w:cs="HelveticaNeue"/>
                <w:color w:val="000000"/>
                <w:lang w:val="es-PE"/>
              </w:rPr>
              <w:t xml:space="preserve"> luego de un análisis exhaustivo de lo expuesto, retire </w:t>
            </w:r>
            <w:r w:rsidRPr="00554825">
              <w:rPr>
                <w:rFonts w:cs="HelveticaNeue"/>
                <w:color w:val="000000"/>
                <w:lang w:val="es-PE"/>
              </w:rPr>
              <w:t>del Proyecto de modificación del Reglamento de Calidad</w:t>
            </w:r>
            <w:r w:rsidR="00656831">
              <w:rPr>
                <w:rFonts w:cs="HelveticaNeue"/>
                <w:color w:val="000000"/>
                <w:lang w:val="es-PE"/>
              </w:rPr>
              <w:t xml:space="preserve"> y otros</w:t>
            </w:r>
            <w:r w:rsidRPr="00554825">
              <w:rPr>
                <w:rFonts w:cs="HelveticaNeue"/>
                <w:color w:val="000000"/>
                <w:lang w:val="es-PE"/>
              </w:rPr>
              <w:t xml:space="preserve">, el acceso remoto a nuestros sistemas de gestión y base de datos, o en su caso lo modifique a fin de que el acceso no sea de manera remota, </w:t>
            </w:r>
            <w:r w:rsidR="003002EC">
              <w:rPr>
                <w:rFonts w:cs="HelveticaNeue"/>
                <w:color w:val="000000"/>
                <w:lang w:val="es-PE"/>
              </w:rPr>
              <w:t xml:space="preserve">ni </w:t>
            </w:r>
            <w:r w:rsidRPr="00554825">
              <w:rPr>
                <w:rFonts w:cs="HelveticaNeue"/>
                <w:color w:val="000000"/>
                <w:lang w:val="es-PE"/>
              </w:rPr>
              <w:t xml:space="preserve">permanente y </w:t>
            </w:r>
            <w:r w:rsidR="003002EC">
              <w:rPr>
                <w:rFonts w:cs="HelveticaNeue"/>
                <w:color w:val="000000"/>
                <w:lang w:val="es-PE"/>
              </w:rPr>
              <w:t xml:space="preserve">menos aún </w:t>
            </w:r>
            <w:r w:rsidRPr="00554825">
              <w:rPr>
                <w:rFonts w:cs="HelveticaNeue"/>
                <w:color w:val="000000"/>
                <w:lang w:val="es-PE"/>
              </w:rPr>
              <w:t xml:space="preserve">por cualquier funcionario del OSIPTEL, sino únicamente de manera presencial, previa notificación y con acompañamiento de personal autorizado de nuestra representada, especificando previamente el objeto y finalidad de la fiscalización, en </w:t>
            </w:r>
            <w:r w:rsidR="003002EC">
              <w:rPr>
                <w:rFonts w:cs="HelveticaNeue"/>
                <w:color w:val="000000"/>
                <w:lang w:val="es-PE"/>
              </w:rPr>
              <w:t xml:space="preserve">estricto </w:t>
            </w:r>
            <w:r w:rsidRPr="00554825">
              <w:rPr>
                <w:rFonts w:cs="HelveticaNeue"/>
                <w:color w:val="000000"/>
                <w:lang w:val="es-PE"/>
              </w:rPr>
              <w:t>cumplimiento de lo establecido en el artículo 242 del TUO de la LPAG:</w:t>
            </w:r>
          </w:p>
          <w:p w14:paraId="4DA7FC7E" w14:textId="77777777" w:rsidR="00420876" w:rsidRPr="00554825" w:rsidRDefault="00420876" w:rsidP="00D514CA">
            <w:pPr>
              <w:autoSpaceDE w:val="0"/>
              <w:autoSpaceDN w:val="0"/>
              <w:adjustRightInd w:val="0"/>
              <w:rPr>
                <w:rFonts w:cs="HelveticaNeue-BoldItalic"/>
                <w:b/>
                <w:bCs/>
                <w:i/>
                <w:iCs/>
                <w:color w:val="000000"/>
                <w:lang w:val="es-PE"/>
              </w:rPr>
            </w:pPr>
          </w:p>
          <w:p w14:paraId="408E4358" w14:textId="77777777" w:rsidR="00420876" w:rsidRPr="00554825" w:rsidRDefault="00420876" w:rsidP="00D514CA">
            <w:pPr>
              <w:autoSpaceDE w:val="0"/>
              <w:autoSpaceDN w:val="0"/>
              <w:adjustRightInd w:val="0"/>
              <w:ind w:left="487"/>
              <w:rPr>
                <w:rFonts w:cs="HelveticaNeue-Italic"/>
                <w:i/>
                <w:iCs/>
                <w:color w:val="000000"/>
                <w:sz w:val="20"/>
                <w:szCs w:val="20"/>
                <w:lang w:val="es-PE"/>
              </w:rPr>
            </w:pPr>
            <w:r w:rsidRPr="00554825">
              <w:rPr>
                <w:rFonts w:cs="HelveticaNeue-BoldItalic"/>
                <w:b/>
                <w:bCs/>
                <w:i/>
                <w:iCs/>
                <w:color w:val="000000"/>
                <w:sz w:val="20"/>
                <w:szCs w:val="20"/>
                <w:lang w:val="es-PE"/>
              </w:rPr>
              <w:t>“Artículo 242.- Derechos de los administrados fiscalizados</w:t>
            </w:r>
          </w:p>
          <w:p w14:paraId="2CBA4B14" w14:textId="77777777" w:rsidR="00420876" w:rsidRPr="00554825" w:rsidRDefault="00420876" w:rsidP="00D514CA">
            <w:pPr>
              <w:autoSpaceDE w:val="0"/>
              <w:autoSpaceDN w:val="0"/>
              <w:adjustRightInd w:val="0"/>
              <w:ind w:left="487"/>
              <w:rPr>
                <w:rFonts w:cs="HelveticaNeue-Italic"/>
                <w:i/>
                <w:iCs/>
                <w:color w:val="000000"/>
                <w:sz w:val="20"/>
                <w:szCs w:val="20"/>
                <w:lang w:val="es-PE"/>
              </w:rPr>
            </w:pPr>
            <w:r w:rsidRPr="00554825">
              <w:rPr>
                <w:rFonts w:cs="HelveticaNeue-Italic"/>
                <w:i/>
                <w:iCs/>
                <w:color w:val="000000"/>
                <w:sz w:val="20"/>
                <w:szCs w:val="20"/>
                <w:lang w:val="es-PE"/>
              </w:rPr>
              <w:t>Son derechos de los administrados fiscalizados:</w:t>
            </w:r>
          </w:p>
          <w:p w14:paraId="01DF1C61" w14:textId="77777777" w:rsidR="00420876" w:rsidRPr="00554825" w:rsidRDefault="00420876" w:rsidP="00D514CA">
            <w:pPr>
              <w:autoSpaceDE w:val="0"/>
              <w:autoSpaceDN w:val="0"/>
              <w:adjustRightInd w:val="0"/>
              <w:ind w:left="487"/>
              <w:jc w:val="both"/>
              <w:rPr>
                <w:rFonts w:cs="HelveticaNeue-Italic"/>
                <w:i/>
                <w:iCs/>
                <w:color w:val="000000"/>
                <w:sz w:val="20"/>
                <w:szCs w:val="20"/>
                <w:lang w:val="es-PE"/>
              </w:rPr>
            </w:pPr>
            <w:r w:rsidRPr="00554825">
              <w:rPr>
                <w:rFonts w:cs="HelveticaNeue-Italic"/>
                <w:i/>
                <w:iCs/>
                <w:color w:val="000000"/>
                <w:sz w:val="20"/>
                <w:szCs w:val="20"/>
                <w:lang w:val="es-PE"/>
              </w:rPr>
              <w:t xml:space="preserve">1. </w:t>
            </w:r>
            <w:r w:rsidRPr="00554825">
              <w:rPr>
                <w:rFonts w:cs="HelveticaNeue-BoldItalic"/>
                <w:b/>
                <w:bCs/>
                <w:i/>
                <w:iCs/>
                <w:color w:val="000000"/>
                <w:sz w:val="20"/>
                <w:szCs w:val="20"/>
                <w:u w:val="single"/>
                <w:lang w:val="es-PE"/>
              </w:rPr>
              <w:t>Ser informados del objeto y del sustento legal de la acción de supervisión y, de ser previsible, del plazo estimado de su duración</w:t>
            </w:r>
            <w:r w:rsidRPr="00554825">
              <w:rPr>
                <w:rFonts w:cs="HelveticaNeue-Italic"/>
                <w:i/>
                <w:iCs/>
                <w:color w:val="000000"/>
                <w:sz w:val="20"/>
                <w:szCs w:val="20"/>
                <w:lang w:val="es-PE"/>
              </w:rPr>
              <w:t>, así como de sus derechos y obligaciones en el curso de tal actuación.</w:t>
            </w:r>
          </w:p>
          <w:p w14:paraId="67506E1B" w14:textId="77777777" w:rsidR="00420876" w:rsidRPr="00554825" w:rsidRDefault="00420876" w:rsidP="00D514CA">
            <w:pPr>
              <w:autoSpaceDE w:val="0"/>
              <w:autoSpaceDN w:val="0"/>
              <w:adjustRightInd w:val="0"/>
              <w:ind w:left="487"/>
              <w:jc w:val="both"/>
              <w:rPr>
                <w:rFonts w:cs="HelveticaNeue-Italic"/>
                <w:i/>
                <w:iCs/>
                <w:color w:val="000000"/>
                <w:sz w:val="20"/>
                <w:szCs w:val="20"/>
                <w:lang w:val="es-PE"/>
              </w:rPr>
            </w:pPr>
            <w:r w:rsidRPr="00554825">
              <w:rPr>
                <w:rFonts w:cs="HelveticaNeue-Italic"/>
                <w:i/>
                <w:iCs/>
                <w:color w:val="000000"/>
                <w:sz w:val="20"/>
                <w:szCs w:val="20"/>
                <w:lang w:val="es-PE"/>
              </w:rPr>
              <w:t>2. Requerir las credenciales y el documento nacional de identidad de los funcionarios, servidores o terceros a cargo de la fiscalización.</w:t>
            </w:r>
          </w:p>
          <w:p w14:paraId="139CFCD9" w14:textId="77777777" w:rsidR="00420876" w:rsidRPr="00554825" w:rsidRDefault="00420876" w:rsidP="00D514CA">
            <w:pPr>
              <w:autoSpaceDE w:val="0"/>
              <w:autoSpaceDN w:val="0"/>
              <w:adjustRightInd w:val="0"/>
              <w:ind w:left="487"/>
              <w:jc w:val="both"/>
              <w:rPr>
                <w:rFonts w:cs="HelveticaNeue-Italic"/>
                <w:i/>
                <w:iCs/>
                <w:color w:val="000000"/>
                <w:sz w:val="20"/>
                <w:szCs w:val="20"/>
                <w:lang w:val="es-PE"/>
              </w:rPr>
            </w:pPr>
            <w:r w:rsidRPr="00554825">
              <w:rPr>
                <w:rFonts w:cs="HelveticaNeue-Italic"/>
                <w:i/>
                <w:iCs/>
                <w:color w:val="000000"/>
                <w:sz w:val="20"/>
                <w:szCs w:val="20"/>
                <w:lang w:val="es-PE"/>
              </w:rPr>
              <w:t>3. Poder realizar grabaciones en audio o video de las diligencias en las que participen.</w:t>
            </w:r>
          </w:p>
          <w:p w14:paraId="089CBEB1" w14:textId="77777777" w:rsidR="00420876" w:rsidRPr="00554825" w:rsidRDefault="00420876" w:rsidP="00D514CA">
            <w:pPr>
              <w:autoSpaceDE w:val="0"/>
              <w:autoSpaceDN w:val="0"/>
              <w:adjustRightInd w:val="0"/>
              <w:ind w:left="487"/>
              <w:jc w:val="both"/>
              <w:rPr>
                <w:rFonts w:cs="HelveticaNeue-Italic"/>
                <w:i/>
                <w:iCs/>
                <w:color w:val="000000"/>
                <w:sz w:val="20"/>
                <w:szCs w:val="20"/>
                <w:lang w:val="es-PE"/>
              </w:rPr>
            </w:pPr>
            <w:r w:rsidRPr="00554825">
              <w:rPr>
                <w:rFonts w:cs="HelveticaNeue-Italic"/>
                <w:i/>
                <w:iCs/>
                <w:color w:val="000000"/>
                <w:sz w:val="20"/>
                <w:szCs w:val="20"/>
                <w:lang w:val="es-PE"/>
              </w:rPr>
              <w:t>4. Se incluyan sus observaciones en las actas correspondientes.</w:t>
            </w:r>
          </w:p>
          <w:p w14:paraId="004C4613" w14:textId="77777777" w:rsidR="00420876" w:rsidRPr="00554825" w:rsidRDefault="00420876" w:rsidP="00D514CA">
            <w:pPr>
              <w:autoSpaceDE w:val="0"/>
              <w:autoSpaceDN w:val="0"/>
              <w:adjustRightInd w:val="0"/>
              <w:ind w:left="487"/>
              <w:jc w:val="both"/>
              <w:rPr>
                <w:rFonts w:cs="HelveticaNeue-Italic"/>
                <w:i/>
                <w:iCs/>
                <w:color w:val="000000"/>
                <w:sz w:val="20"/>
                <w:szCs w:val="20"/>
                <w:lang w:val="es-PE"/>
              </w:rPr>
            </w:pPr>
            <w:r w:rsidRPr="00554825">
              <w:rPr>
                <w:rFonts w:cs="HelveticaNeue-Italic"/>
                <w:i/>
                <w:iCs/>
                <w:color w:val="000000"/>
                <w:sz w:val="20"/>
                <w:szCs w:val="20"/>
                <w:lang w:val="es-PE"/>
              </w:rPr>
              <w:t>5. Presentar documentos, pruebas o argumentos adicionales con posterioridad a la recepción del acta de fiscalización.</w:t>
            </w:r>
          </w:p>
          <w:p w14:paraId="0928FC1B" w14:textId="77777777" w:rsidR="00420876" w:rsidRPr="00554825" w:rsidRDefault="00420876" w:rsidP="00D514CA">
            <w:pPr>
              <w:autoSpaceDE w:val="0"/>
              <w:autoSpaceDN w:val="0"/>
              <w:adjustRightInd w:val="0"/>
              <w:ind w:left="487"/>
              <w:jc w:val="both"/>
              <w:rPr>
                <w:rFonts w:cs="HelveticaNeue-Italic"/>
                <w:i/>
                <w:iCs/>
                <w:color w:val="000000"/>
                <w:sz w:val="20"/>
                <w:szCs w:val="20"/>
                <w:lang w:val="es-PE"/>
              </w:rPr>
            </w:pPr>
            <w:r w:rsidRPr="00554825">
              <w:rPr>
                <w:rFonts w:cs="HelveticaNeue-Italic"/>
                <w:i/>
                <w:iCs/>
                <w:color w:val="000000"/>
                <w:sz w:val="20"/>
                <w:szCs w:val="20"/>
                <w:lang w:val="es-PE"/>
              </w:rPr>
              <w:t>6. Llevar asesoría profesional a las diligencias si el administrado lo considera.”</w:t>
            </w:r>
          </w:p>
          <w:p w14:paraId="045C49F1" w14:textId="77777777" w:rsidR="00420876" w:rsidRPr="00420876" w:rsidRDefault="00420876" w:rsidP="00D514CA">
            <w:pPr>
              <w:rPr>
                <w:lang w:val="es-PE"/>
              </w:rPr>
            </w:pPr>
          </w:p>
        </w:tc>
      </w:tr>
      <w:tr w:rsidR="00420876" w:rsidRPr="009F3028" w14:paraId="0ED25713" w14:textId="77777777" w:rsidTr="005F2105">
        <w:trPr>
          <w:trHeight w:val="132"/>
          <w:jc w:val="center"/>
        </w:trPr>
        <w:tc>
          <w:tcPr>
            <w:tcW w:w="6941" w:type="dxa"/>
          </w:tcPr>
          <w:p w14:paraId="3F8BA758" w14:textId="77777777" w:rsidR="00420876" w:rsidRDefault="00420876" w:rsidP="00D514CA">
            <w:pPr>
              <w:jc w:val="center"/>
              <w:rPr>
                <w:b/>
              </w:rPr>
            </w:pPr>
            <w:r>
              <w:rPr>
                <w:b/>
              </w:rPr>
              <w:t>ANEXO N° 23 VALORES OBJETIVO</w:t>
            </w:r>
          </w:p>
          <w:p w14:paraId="6B9FB627" w14:textId="77777777" w:rsidR="00420876" w:rsidRDefault="00420876" w:rsidP="00D514CA">
            <w:pPr>
              <w:rPr>
                <w:b/>
              </w:rPr>
            </w:pPr>
          </w:p>
          <w:tbl>
            <w:tblPr>
              <w:tblStyle w:val="Tablaconcuadrcula"/>
              <w:tblW w:w="0" w:type="auto"/>
              <w:tblLayout w:type="fixed"/>
              <w:tblLook w:val="04A0" w:firstRow="1" w:lastRow="0" w:firstColumn="1" w:lastColumn="0" w:noHBand="0" w:noVBand="1"/>
            </w:tblPr>
            <w:tblGrid>
              <w:gridCol w:w="868"/>
              <w:gridCol w:w="6272"/>
            </w:tblGrid>
            <w:tr w:rsidR="00420876" w14:paraId="2B881F4B" w14:textId="77777777" w:rsidTr="00420876">
              <w:tc>
                <w:tcPr>
                  <w:tcW w:w="868" w:type="dxa"/>
                </w:tcPr>
                <w:p w14:paraId="691BF88A" w14:textId="77777777" w:rsidR="00420876" w:rsidRPr="009F3028" w:rsidRDefault="00420876" w:rsidP="00D514CA">
                  <w:pPr>
                    <w:jc w:val="center"/>
                    <w:rPr>
                      <w:b/>
                    </w:rPr>
                  </w:pPr>
                  <w:r w:rsidRPr="009F3028">
                    <w:rPr>
                      <w:b/>
                    </w:rPr>
                    <w:t>INDICADOR</w:t>
                  </w:r>
                </w:p>
              </w:tc>
              <w:tc>
                <w:tcPr>
                  <w:tcW w:w="6272" w:type="dxa"/>
                </w:tcPr>
                <w:p w14:paraId="711AC86E" w14:textId="77777777" w:rsidR="00420876" w:rsidRPr="009F3028" w:rsidRDefault="00420876" w:rsidP="00D514CA">
                  <w:pPr>
                    <w:jc w:val="center"/>
                    <w:rPr>
                      <w:b/>
                    </w:rPr>
                  </w:pPr>
                  <w:r w:rsidRPr="009F3028">
                    <w:rPr>
                      <w:b/>
                    </w:rPr>
                    <w:t>DETALLES DEL INDICADOR</w:t>
                  </w:r>
                </w:p>
              </w:tc>
            </w:tr>
            <w:tr w:rsidR="00420876" w14:paraId="01F6DD6B" w14:textId="77777777" w:rsidTr="00420876">
              <w:tc>
                <w:tcPr>
                  <w:tcW w:w="868" w:type="dxa"/>
                </w:tcPr>
                <w:p w14:paraId="2025597D" w14:textId="77777777" w:rsidR="00420876" w:rsidRDefault="00420876" w:rsidP="00D514CA">
                  <w:pPr>
                    <w:jc w:val="center"/>
                  </w:pPr>
                </w:p>
                <w:p w14:paraId="53E6D0B3" w14:textId="77777777" w:rsidR="00420876" w:rsidRDefault="00420876" w:rsidP="00D514CA">
                  <w:pPr>
                    <w:jc w:val="center"/>
                  </w:pPr>
                </w:p>
                <w:p w14:paraId="58E13705" w14:textId="77777777" w:rsidR="00420876" w:rsidRDefault="00420876" w:rsidP="00D514CA">
                  <w:pPr>
                    <w:jc w:val="center"/>
                  </w:pPr>
                </w:p>
                <w:p w14:paraId="5308AC68" w14:textId="77777777" w:rsidR="00420876" w:rsidRDefault="00420876" w:rsidP="00D514CA">
                  <w:pPr>
                    <w:jc w:val="center"/>
                  </w:pPr>
                </w:p>
                <w:p w14:paraId="0ECAF9B6" w14:textId="77777777" w:rsidR="00420876" w:rsidRDefault="00420876" w:rsidP="00D514CA">
                  <w:pPr>
                    <w:jc w:val="center"/>
                  </w:pPr>
                </w:p>
                <w:p w14:paraId="1BDA6C1F" w14:textId="77777777" w:rsidR="00420876" w:rsidRDefault="00420876" w:rsidP="00D514CA">
                  <w:pPr>
                    <w:jc w:val="center"/>
                  </w:pPr>
                  <w:r>
                    <w:t>TEMT</w:t>
                  </w:r>
                </w:p>
              </w:tc>
              <w:tc>
                <w:tcPr>
                  <w:tcW w:w="6272" w:type="dxa"/>
                </w:tcPr>
                <w:p w14:paraId="2572B329" w14:textId="77777777" w:rsidR="00420876" w:rsidRPr="00420876" w:rsidRDefault="00420876" w:rsidP="00D514CA">
                  <w:pPr>
                    <w:rPr>
                      <w:lang w:val="es-PE"/>
                    </w:rPr>
                  </w:pPr>
                  <w:r>
                    <w:rPr>
                      <w:noProof/>
                      <w:lang w:eastAsia="es-PE"/>
                    </w:rPr>
                    <w:drawing>
                      <wp:inline distT="0" distB="0" distL="0" distR="0" wp14:anchorId="6CF4D43C" wp14:editId="7B1EE698">
                        <wp:extent cx="2695575" cy="472558"/>
                        <wp:effectExtent l="0" t="0" r="0" b="381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96602" cy="507800"/>
                                </a:xfrm>
                                <a:prstGeom prst="rect">
                                  <a:avLst/>
                                </a:prstGeom>
                              </pic:spPr>
                            </pic:pic>
                          </a:graphicData>
                        </a:graphic>
                      </wp:inline>
                    </w:drawing>
                  </w:r>
                  <w:r w:rsidRPr="00420876">
                    <w:rPr>
                      <w:lang w:val="es-PE"/>
                    </w:rPr>
                    <w:t xml:space="preserve"> P = Cantidad de mensajes de texto cuyo tiempo de entrega es menor o igual a 175 segundos, en las mediciones realizadas en el centro poblado. </w:t>
                  </w:r>
                </w:p>
                <w:p w14:paraId="3C4FF3D4" w14:textId="77777777" w:rsidR="00420876" w:rsidRPr="00420876" w:rsidRDefault="00420876" w:rsidP="00D514CA">
                  <w:pPr>
                    <w:rPr>
                      <w:lang w:val="es-PE"/>
                    </w:rPr>
                  </w:pPr>
                </w:p>
                <w:p w14:paraId="6249CDE0" w14:textId="77777777" w:rsidR="00420876" w:rsidRPr="00420876" w:rsidRDefault="00420876" w:rsidP="00D514CA">
                  <w:pPr>
                    <w:rPr>
                      <w:b/>
                      <w:lang w:val="es-PE"/>
                    </w:rPr>
                  </w:pPr>
                  <w:r w:rsidRPr="00420876">
                    <w:rPr>
                      <w:b/>
                      <w:lang w:val="es-PE"/>
                    </w:rPr>
                    <w:t>Valor Objetivo por centro poblado:</w:t>
                  </w:r>
                </w:p>
                <w:p w14:paraId="446BFD9D" w14:textId="77777777" w:rsidR="00420876" w:rsidRDefault="00420876" w:rsidP="00D514CA">
                  <w:pPr>
                    <w:rPr>
                      <w:b/>
                    </w:rPr>
                  </w:pPr>
                  <w:r>
                    <w:rPr>
                      <w:noProof/>
                      <w:lang w:eastAsia="es-PE"/>
                    </w:rPr>
                    <w:drawing>
                      <wp:inline distT="0" distB="0" distL="0" distR="0" wp14:anchorId="2D8B169D" wp14:editId="4BEF3FEE">
                        <wp:extent cx="1990725" cy="209550"/>
                        <wp:effectExtent l="0" t="0" r="952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90725" cy="209550"/>
                                </a:xfrm>
                                <a:prstGeom prst="rect">
                                  <a:avLst/>
                                </a:prstGeom>
                              </pic:spPr>
                            </pic:pic>
                          </a:graphicData>
                        </a:graphic>
                      </wp:inline>
                    </w:drawing>
                  </w:r>
                </w:p>
                <w:p w14:paraId="7DED57CF" w14:textId="77777777" w:rsidR="00420876" w:rsidRPr="009F3028" w:rsidRDefault="00420876" w:rsidP="00D514CA">
                  <w:pPr>
                    <w:rPr>
                      <w:b/>
                    </w:rPr>
                  </w:pPr>
                  <w:r w:rsidRPr="009F3028">
                    <w:t>Periodo de evaluación: Semestral.</w:t>
                  </w:r>
                </w:p>
                <w:p w14:paraId="154E8FFF" w14:textId="77777777" w:rsidR="00420876" w:rsidRPr="009F3028" w:rsidRDefault="00420876" w:rsidP="00D514CA">
                  <w:pPr>
                    <w:rPr>
                      <w:b/>
                    </w:rPr>
                  </w:pPr>
                </w:p>
              </w:tc>
            </w:tr>
            <w:tr w:rsidR="00420876" w14:paraId="185FCA46" w14:textId="77777777" w:rsidTr="00420876">
              <w:tc>
                <w:tcPr>
                  <w:tcW w:w="868" w:type="dxa"/>
                </w:tcPr>
                <w:p w14:paraId="7698F2B0" w14:textId="77777777" w:rsidR="00420876" w:rsidRDefault="00420876" w:rsidP="00D514CA">
                  <w:pPr>
                    <w:jc w:val="center"/>
                  </w:pPr>
                </w:p>
                <w:p w14:paraId="64A33935" w14:textId="77777777" w:rsidR="00420876" w:rsidRDefault="00420876" w:rsidP="00D514CA">
                  <w:pPr>
                    <w:jc w:val="center"/>
                  </w:pPr>
                </w:p>
                <w:p w14:paraId="64D68CFB" w14:textId="77777777" w:rsidR="00420876" w:rsidRDefault="00420876" w:rsidP="00D514CA">
                  <w:pPr>
                    <w:jc w:val="center"/>
                  </w:pPr>
                </w:p>
                <w:p w14:paraId="15EB5426" w14:textId="77777777" w:rsidR="00420876" w:rsidRDefault="00420876" w:rsidP="00D514CA">
                  <w:pPr>
                    <w:jc w:val="center"/>
                  </w:pPr>
                </w:p>
                <w:p w14:paraId="0007FCEA" w14:textId="77777777" w:rsidR="00420876" w:rsidRDefault="00420876" w:rsidP="00D514CA">
                  <w:pPr>
                    <w:jc w:val="center"/>
                  </w:pPr>
                </w:p>
                <w:p w14:paraId="4D7E5EF2" w14:textId="77777777" w:rsidR="00420876" w:rsidRDefault="00420876" w:rsidP="00D514CA">
                  <w:pPr>
                    <w:jc w:val="center"/>
                  </w:pPr>
                </w:p>
                <w:p w14:paraId="040D3DC4" w14:textId="77777777" w:rsidR="00420876" w:rsidRDefault="00420876" w:rsidP="00D514CA">
                  <w:pPr>
                    <w:jc w:val="center"/>
                  </w:pPr>
                  <w:r>
                    <w:t>CI</w:t>
                  </w:r>
                </w:p>
              </w:tc>
              <w:tc>
                <w:tcPr>
                  <w:tcW w:w="6272" w:type="dxa"/>
                </w:tcPr>
                <w:p w14:paraId="0B072CC6" w14:textId="77777777" w:rsidR="00420876" w:rsidRDefault="00420876" w:rsidP="00D514CA">
                  <w:r>
                    <w:rPr>
                      <w:noProof/>
                      <w:lang w:eastAsia="es-PE"/>
                    </w:rPr>
                    <w:drawing>
                      <wp:inline distT="0" distB="0" distL="0" distR="0" wp14:anchorId="34745E76" wp14:editId="5C535D97">
                        <wp:extent cx="2695575" cy="409820"/>
                        <wp:effectExtent l="0" t="0" r="0" b="952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90272" cy="439421"/>
                                </a:xfrm>
                                <a:prstGeom prst="rect">
                                  <a:avLst/>
                                </a:prstGeom>
                              </pic:spPr>
                            </pic:pic>
                          </a:graphicData>
                        </a:graphic>
                      </wp:inline>
                    </w:drawing>
                  </w:r>
                </w:p>
                <w:p w14:paraId="2D4D4D9F" w14:textId="77777777" w:rsidR="00420876" w:rsidRPr="00420876" w:rsidRDefault="00420876" w:rsidP="00D514CA">
                  <w:pPr>
                    <w:rPr>
                      <w:lang w:val="es-PE"/>
                    </w:rPr>
                  </w:pPr>
                  <w:r w:rsidRPr="00420876">
                    <w:rPr>
                      <w:lang w:val="es-PE"/>
                    </w:rPr>
                    <w:t>Valor objetivo por centro poblado:</w:t>
                  </w:r>
                </w:p>
                <w:p w14:paraId="09A78E41" w14:textId="77777777" w:rsidR="00420876" w:rsidRPr="00420876" w:rsidRDefault="00420876" w:rsidP="00D514CA">
                  <w:pPr>
                    <w:rPr>
                      <w:lang w:val="es-PE"/>
                    </w:rPr>
                  </w:pPr>
                </w:p>
                <w:p w14:paraId="7C08FDA5" w14:textId="77777777" w:rsidR="00420876" w:rsidRPr="00420876" w:rsidRDefault="00420876" w:rsidP="00D514CA">
                  <w:pPr>
                    <w:rPr>
                      <w:lang w:val="es-PE"/>
                    </w:rPr>
                  </w:pPr>
                  <w:r w:rsidRPr="00420876">
                    <w:rPr>
                      <w:lang w:val="es-PE"/>
                    </w:rPr>
                    <w:t xml:space="preserve"> X% de mediciones en el centro poblado tiene un nivel de señal con los siguientes umbrales:</w:t>
                  </w:r>
                </w:p>
                <w:p w14:paraId="7FF79F52" w14:textId="77777777" w:rsidR="00420876" w:rsidRPr="00420876" w:rsidRDefault="00420876" w:rsidP="00D514CA">
                  <w:pPr>
                    <w:rPr>
                      <w:lang w:val="es-PE"/>
                    </w:rPr>
                  </w:pPr>
                </w:p>
                <w:p w14:paraId="59A7FAB5" w14:textId="77777777" w:rsidR="00420876" w:rsidRDefault="00420876" w:rsidP="00420876">
                  <w:pPr>
                    <w:pStyle w:val="Prrafodelista"/>
                    <w:numPr>
                      <w:ilvl w:val="0"/>
                      <w:numId w:val="9"/>
                    </w:numPr>
                  </w:pPr>
                  <w:r w:rsidRPr="009F3028">
                    <w:t xml:space="preserve">Tecnología 2G &gt;= -92 dBm </w:t>
                  </w:r>
                </w:p>
                <w:p w14:paraId="1C49DD94" w14:textId="77777777" w:rsidR="00420876" w:rsidRDefault="00420876" w:rsidP="00420876">
                  <w:pPr>
                    <w:pStyle w:val="Prrafodelista"/>
                    <w:numPr>
                      <w:ilvl w:val="0"/>
                      <w:numId w:val="9"/>
                    </w:numPr>
                  </w:pPr>
                  <w:r w:rsidRPr="009F3028">
                    <w:t xml:space="preserve">Tecnología 3G &gt;= -92 dBm </w:t>
                  </w:r>
                </w:p>
                <w:p w14:paraId="58C638DA" w14:textId="77777777" w:rsidR="00420876" w:rsidRPr="009F3028" w:rsidRDefault="00420876" w:rsidP="00420876">
                  <w:pPr>
                    <w:pStyle w:val="Prrafodelista"/>
                    <w:numPr>
                      <w:ilvl w:val="0"/>
                      <w:numId w:val="9"/>
                    </w:numPr>
                  </w:pPr>
                  <w:r w:rsidRPr="009F3028">
                    <w:t xml:space="preserve">Tecnología 4G &gt;= -100 dBm </w:t>
                  </w:r>
                </w:p>
                <w:p w14:paraId="477FE4FA" w14:textId="77777777" w:rsidR="00420876" w:rsidRPr="00420876" w:rsidRDefault="00420876" w:rsidP="00D514CA">
                  <w:pPr>
                    <w:rPr>
                      <w:lang w:val="es-PE"/>
                    </w:rPr>
                  </w:pPr>
                  <w:r w:rsidRPr="00420876">
                    <w:rPr>
                      <w:lang w:val="es-PE"/>
                    </w:rPr>
                    <w:t xml:space="preserve">X = 95% en centros poblados urbanos y X=85% en centros poblados rurales. </w:t>
                  </w:r>
                </w:p>
                <w:p w14:paraId="1080263C" w14:textId="77777777" w:rsidR="00420876" w:rsidRPr="00420876" w:rsidRDefault="00420876" w:rsidP="00D514CA">
                  <w:pPr>
                    <w:rPr>
                      <w:lang w:val="es-PE"/>
                    </w:rPr>
                  </w:pPr>
                </w:p>
                <w:p w14:paraId="1F47965A" w14:textId="77777777" w:rsidR="00420876" w:rsidRDefault="00420876" w:rsidP="00D514CA">
                  <w:r w:rsidRPr="009F3028">
                    <w:rPr>
                      <w:b/>
                    </w:rPr>
                    <w:t>Periodo de evaluación:</w:t>
                  </w:r>
                  <w:r w:rsidRPr="009F3028">
                    <w:t xml:space="preserve"> Semestral.</w:t>
                  </w:r>
                </w:p>
              </w:tc>
            </w:tr>
            <w:tr w:rsidR="00420876" w14:paraId="33CC5C62" w14:textId="77777777" w:rsidTr="00420876">
              <w:tc>
                <w:tcPr>
                  <w:tcW w:w="868" w:type="dxa"/>
                </w:tcPr>
                <w:p w14:paraId="2DDF8F29" w14:textId="77777777" w:rsidR="00420876" w:rsidRDefault="00420876" w:rsidP="00D514CA">
                  <w:pPr>
                    <w:jc w:val="center"/>
                  </w:pPr>
                </w:p>
                <w:p w14:paraId="7483E66B" w14:textId="77777777" w:rsidR="00420876" w:rsidRDefault="00420876" w:rsidP="00D514CA">
                  <w:pPr>
                    <w:jc w:val="center"/>
                  </w:pPr>
                </w:p>
                <w:p w14:paraId="032B7E80" w14:textId="77777777" w:rsidR="00420876" w:rsidRDefault="00420876" w:rsidP="00D514CA">
                  <w:pPr>
                    <w:jc w:val="center"/>
                  </w:pPr>
                </w:p>
                <w:p w14:paraId="36A0B012" w14:textId="77777777" w:rsidR="00420876" w:rsidRDefault="00420876" w:rsidP="00D514CA">
                  <w:pPr>
                    <w:jc w:val="center"/>
                  </w:pPr>
                </w:p>
                <w:p w14:paraId="4D8F6587" w14:textId="77777777" w:rsidR="00420876" w:rsidRDefault="00420876" w:rsidP="00D514CA">
                  <w:pPr>
                    <w:jc w:val="center"/>
                  </w:pPr>
                </w:p>
                <w:p w14:paraId="1136C55C" w14:textId="77777777" w:rsidR="00420876" w:rsidRDefault="00420876" w:rsidP="00D514CA">
                  <w:pPr>
                    <w:jc w:val="center"/>
                  </w:pPr>
                </w:p>
                <w:p w14:paraId="7D3E21AD" w14:textId="77777777" w:rsidR="00420876" w:rsidRDefault="00420876" w:rsidP="00D514CA">
                  <w:pPr>
                    <w:jc w:val="center"/>
                  </w:pPr>
                </w:p>
                <w:p w14:paraId="539EE015" w14:textId="77777777" w:rsidR="00420876" w:rsidRDefault="00420876" w:rsidP="00D514CA">
                  <w:pPr>
                    <w:jc w:val="center"/>
                  </w:pPr>
                </w:p>
                <w:p w14:paraId="110777BF" w14:textId="77777777" w:rsidR="00420876" w:rsidRDefault="00420876" w:rsidP="00D514CA">
                  <w:pPr>
                    <w:jc w:val="center"/>
                  </w:pPr>
                  <w:r>
                    <w:t>CV</w:t>
                  </w:r>
                </w:p>
              </w:tc>
              <w:tc>
                <w:tcPr>
                  <w:tcW w:w="6272" w:type="dxa"/>
                </w:tcPr>
                <w:p w14:paraId="6689A65D" w14:textId="77777777" w:rsidR="00420876" w:rsidRDefault="00420876" w:rsidP="00D514CA">
                  <w:r>
                    <w:rPr>
                      <w:noProof/>
                      <w:lang w:eastAsia="es-PE"/>
                    </w:rPr>
                    <w:drawing>
                      <wp:inline distT="0" distB="0" distL="0" distR="0" wp14:anchorId="347BB23C" wp14:editId="2DA7124B">
                        <wp:extent cx="2695575" cy="607574"/>
                        <wp:effectExtent l="0" t="0" r="0" b="254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15743" cy="612120"/>
                                </a:xfrm>
                                <a:prstGeom prst="rect">
                                  <a:avLst/>
                                </a:prstGeom>
                              </pic:spPr>
                            </pic:pic>
                          </a:graphicData>
                        </a:graphic>
                      </wp:inline>
                    </w:drawing>
                  </w:r>
                </w:p>
                <w:p w14:paraId="49C01EAB" w14:textId="77777777" w:rsidR="00420876" w:rsidRPr="00420876" w:rsidRDefault="00420876" w:rsidP="00D514CA">
                  <w:pPr>
                    <w:rPr>
                      <w:lang w:val="es-PE"/>
                    </w:rPr>
                  </w:pPr>
                  <w:r w:rsidRPr="00420876">
                    <w:rPr>
                      <w:lang w:val="es-PE"/>
                    </w:rPr>
                    <w:t xml:space="preserve">Q = Cantidad de mediciones de calidad de voz de la llamada en el centro poblado. </w:t>
                  </w:r>
                </w:p>
                <w:p w14:paraId="6A655AA3" w14:textId="77777777" w:rsidR="00420876" w:rsidRPr="00420876" w:rsidRDefault="00420876" w:rsidP="00D514CA">
                  <w:pPr>
                    <w:rPr>
                      <w:lang w:val="es-PE"/>
                    </w:rPr>
                  </w:pPr>
                </w:p>
                <w:p w14:paraId="4D531B38" w14:textId="77777777" w:rsidR="00420876" w:rsidRPr="00420876" w:rsidRDefault="00420876" w:rsidP="00D514CA">
                  <w:pPr>
                    <w:rPr>
                      <w:lang w:val="es-PE"/>
                    </w:rPr>
                  </w:pPr>
                  <w:r w:rsidRPr="00420876">
                    <w:rPr>
                      <w:lang w:val="es-PE"/>
                    </w:rPr>
                    <w:t xml:space="preserve">La cantidad de mediciones de calidad de voz se determinará restando al total de intentos de llamada: las llamadas no establecidas, las llamadas interrumpidas y las mediciones de calidad de voz no válidas. </w:t>
                  </w:r>
                </w:p>
                <w:p w14:paraId="084824CA" w14:textId="77777777" w:rsidR="00420876" w:rsidRPr="00420876" w:rsidRDefault="00420876" w:rsidP="00D514CA">
                  <w:pPr>
                    <w:rPr>
                      <w:lang w:val="es-PE"/>
                    </w:rPr>
                  </w:pPr>
                </w:p>
                <w:p w14:paraId="52B80D02" w14:textId="77777777" w:rsidR="00420876" w:rsidRPr="00420876" w:rsidRDefault="00420876" w:rsidP="00D514CA">
                  <w:pPr>
                    <w:rPr>
                      <w:lang w:val="es-PE"/>
                    </w:rPr>
                  </w:pPr>
                  <w:r w:rsidRPr="00420876">
                    <w:rPr>
                      <w:lang w:val="es-PE"/>
                    </w:rPr>
                    <w:t xml:space="preserve">La calidad de voz de una llamada se mide usando el valor MOS (Mean Opinion Score) medido en base a una escala del 1 al 5. </w:t>
                  </w:r>
                </w:p>
                <w:p w14:paraId="79D7E555" w14:textId="77777777" w:rsidR="00420876" w:rsidRPr="00420876" w:rsidRDefault="00420876" w:rsidP="00D514CA">
                  <w:pPr>
                    <w:rPr>
                      <w:lang w:val="es-PE"/>
                    </w:rPr>
                  </w:pPr>
                </w:p>
                <w:p w14:paraId="6A85E563" w14:textId="77777777" w:rsidR="00420876" w:rsidRPr="00420876" w:rsidRDefault="00420876" w:rsidP="00D514CA">
                  <w:pPr>
                    <w:rPr>
                      <w:b/>
                      <w:lang w:val="es-PE"/>
                    </w:rPr>
                  </w:pPr>
                  <w:r w:rsidRPr="00420876">
                    <w:rPr>
                      <w:b/>
                      <w:lang w:val="es-PE"/>
                    </w:rPr>
                    <w:t>Valor Objetivo por centro poblado:</w:t>
                  </w:r>
                </w:p>
                <w:p w14:paraId="2DBDFC61" w14:textId="77777777" w:rsidR="00420876" w:rsidRDefault="00420876" w:rsidP="00D514CA">
                  <w:r>
                    <w:rPr>
                      <w:noProof/>
                      <w:lang w:eastAsia="es-PE"/>
                    </w:rPr>
                    <w:drawing>
                      <wp:inline distT="0" distB="0" distL="0" distR="0" wp14:anchorId="02EC39E5" wp14:editId="3B75B639">
                        <wp:extent cx="1152525" cy="285750"/>
                        <wp:effectExtent l="0" t="0" r="9525"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152525" cy="285750"/>
                                </a:xfrm>
                                <a:prstGeom prst="rect">
                                  <a:avLst/>
                                </a:prstGeom>
                              </pic:spPr>
                            </pic:pic>
                          </a:graphicData>
                        </a:graphic>
                      </wp:inline>
                    </w:drawing>
                  </w:r>
                </w:p>
                <w:p w14:paraId="6C87E0EA" w14:textId="77777777" w:rsidR="00420876" w:rsidRPr="009F3028" w:rsidRDefault="00420876" w:rsidP="00D514CA">
                  <w:r w:rsidRPr="009F3028">
                    <w:t>Periodo de evaluación: Semestral.</w:t>
                  </w:r>
                </w:p>
              </w:tc>
            </w:tr>
            <w:tr w:rsidR="00420876" w14:paraId="4FA885AD" w14:textId="77777777" w:rsidTr="00420876">
              <w:tc>
                <w:tcPr>
                  <w:tcW w:w="868" w:type="dxa"/>
                </w:tcPr>
                <w:p w14:paraId="4200DA51" w14:textId="77777777" w:rsidR="00420876" w:rsidRDefault="00420876" w:rsidP="00D514CA">
                  <w:pPr>
                    <w:jc w:val="center"/>
                  </w:pPr>
                </w:p>
                <w:p w14:paraId="35C4308A" w14:textId="77777777" w:rsidR="00420876" w:rsidRDefault="00420876" w:rsidP="00D514CA">
                  <w:pPr>
                    <w:jc w:val="center"/>
                  </w:pPr>
                </w:p>
                <w:p w14:paraId="4286F32D" w14:textId="77777777" w:rsidR="00420876" w:rsidRDefault="00420876" w:rsidP="00D514CA">
                  <w:pPr>
                    <w:jc w:val="center"/>
                  </w:pPr>
                </w:p>
                <w:p w14:paraId="4E2BE568" w14:textId="77777777" w:rsidR="00420876" w:rsidRDefault="00420876" w:rsidP="00D514CA">
                  <w:pPr>
                    <w:jc w:val="center"/>
                  </w:pPr>
                  <w:r>
                    <w:t>Accesibilidad</w:t>
                  </w:r>
                </w:p>
              </w:tc>
              <w:tc>
                <w:tcPr>
                  <w:tcW w:w="6272" w:type="dxa"/>
                </w:tcPr>
                <w:p w14:paraId="050C9B61" w14:textId="77777777" w:rsidR="00420876" w:rsidRDefault="00420876" w:rsidP="00D514CA">
                  <w:r>
                    <w:rPr>
                      <w:noProof/>
                      <w:lang w:eastAsia="es-PE"/>
                    </w:rPr>
                    <w:drawing>
                      <wp:inline distT="0" distB="0" distL="0" distR="0" wp14:anchorId="2DDC6CBF" wp14:editId="7131DEED">
                        <wp:extent cx="2658115" cy="501650"/>
                        <wp:effectExtent l="0" t="0" r="889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91576" cy="526837"/>
                                </a:xfrm>
                                <a:prstGeom prst="rect">
                                  <a:avLst/>
                                </a:prstGeom>
                              </pic:spPr>
                            </pic:pic>
                          </a:graphicData>
                        </a:graphic>
                      </wp:inline>
                    </w:drawing>
                  </w:r>
                </w:p>
                <w:p w14:paraId="4FB18E7C" w14:textId="77777777" w:rsidR="00420876" w:rsidRPr="00420876" w:rsidRDefault="00420876" w:rsidP="00D514CA">
                  <w:pPr>
                    <w:rPr>
                      <w:b/>
                      <w:lang w:val="es-PE"/>
                    </w:rPr>
                  </w:pPr>
                  <w:r w:rsidRPr="00420876">
                    <w:rPr>
                      <w:b/>
                      <w:lang w:val="es-PE"/>
                    </w:rPr>
                    <w:t>Valor objetivo por centro poblado:</w:t>
                  </w:r>
                </w:p>
                <w:p w14:paraId="69B4185D" w14:textId="77777777" w:rsidR="00420876" w:rsidRDefault="00420876" w:rsidP="00D514CA">
                  <w:pPr>
                    <w:rPr>
                      <w:b/>
                    </w:rPr>
                  </w:pPr>
                  <w:r>
                    <w:rPr>
                      <w:noProof/>
                      <w:lang w:eastAsia="es-PE"/>
                    </w:rPr>
                    <w:drawing>
                      <wp:inline distT="0" distB="0" distL="0" distR="0" wp14:anchorId="703482E8" wp14:editId="298EF9D7">
                        <wp:extent cx="1914525" cy="266700"/>
                        <wp:effectExtent l="0" t="0" r="9525"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14525" cy="266700"/>
                                </a:xfrm>
                                <a:prstGeom prst="rect">
                                  <a:avLst/>
                                </a:prstGeom>
                              </pic:spPr>
                            </pic:pic>
                          </a:graphicData>
                        </a:graphic>
                      </wp:inline>
                    </w:drawing>
                  </w:r>
                </w:p>
                <w:p w14:paraId="3D17A883" w14:textId="77777777" w:rsidR="00420876" w:rsidRDefault="00420876" w:rsidP="00D514CA">
                  <w:r w:rsidRPr="006A2010">
                    <w:rPr>
                      <w:b/>
                    </w:rPr>
                    <w:t xml:space="preserve">Periodo de evaluación: </w:t>
                  </w:r>
                  <w:r w:rsidRPr="006A2010">
                    <w:t>Semestral.</w:t>
                  </w:r>
                </w:p>
              </w:tc>
            </w:tr>
            <w:tr w:rsidR="00420876" w14:paraId="37008B73" w14:textId="77777777" w:rsidTr="00420876">
              <w:tc>
                <w:tcPr>
                  <w:tcW w:w="868" w:type="dxa"/>
                </w:tcPr>
                <w:p w14:paraId="0F1D20C2" w14:textId="77777777" w:rsidR="00420876" w:rsidRDefault="00420876" w:rsidP="00D514CA">
                  <w:pPr>
                    <w:jc w:val="center"/>
                  </w:pPr>
                </w:p>
                <w:p w14:paraId="6B7E5CF5" w14:textId="77777777" w:rsidR="00420876" w:rsidRDefault="00420876" w:rsidP="00D514CA">
                  <w:pPr>
                    <w:jc w:val="center"/>
                  </w:pPr>
                </w:p>
                <w:p w14:paraId="69C122D4" w14:textId="77777777" w:rsidR="00420876" w:rsidRDefault="00420876" w:rsidP="00D514CA">
                  <w:pPr>
                    <w:jc w:val="center"/>
                  </w:pPr>
                </w:p>
                <w:p w14:paraId="31621AB9" w14:textId="77777777" w:rsidR="00420876" w:rsidRDefault="00420876" w:rsidP="00D514CA">
                  <w:pPr>
                    <w:jc w:val="center"/>
                  </w:pPr>
                  <w:r>
                    <w:t>Retenibilidad</w:t>
                  </w:r>
                </w:p>
              </w:tc>
              <w:tc>
                <w:tcPr>
                  <w:tcW w:w="6272" w:type="dxa"/>
                </w:tcPr>
                <w:p w14:paraId="1BA800C7" w14:textId="77777777" w:rsidR="00420876" w:rsidRPr="006A2010" w:rsidRDefault="00420876" w:rsidP="00D514CA">
                  <w:pPr>
                    <w:rPr>
                      <w:b/>
                    </w:rPr>
                  </w:pPr>
                  <w:r w:rsidRPr="006A2010">
                    <w:rPr>
                      <w:b/>
                    </w:rPr>
                    <w:t>Fórmula:</w:t>
                  </w:r>
                </w:p>
                <w:p w14:paraId="17329668" w14:textId="77777777" w:rsidR="00420876" w:rsidRDefault="00420876" w:rsidP="00D514CA">
                  <w:pPr>
                    <w:rPr>
                      <w:b/>
                    </w:rPr>
                  </w:pPr>
                  <w:r>
                    <w:rPr>
                      <w:noProof/>
                      <w:lang w:eastAsia="es-PE"/>
                    </w:rPr>
                    <w:drawing>
                      <wp:inline distT="0" distB="0" distL="0" distR="0" wp14:anchorId="6D1374CF" wp14:editId="6A916AA7">
                        <wp:extent cx="2551814" cy="338193"/>
                        <wp:effectExtent l="0" t="0" r="1270" b="508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40601" cy="349960"/>
                                </a:xfrm>
                                <a:prstGeom prst="rect">
                                  <a:avLst/>
                                </a:prstGeom>
                              </pic:spPr>
                            </pic:pic>
                          </a:graphicData>
                        </a:graphic>
                      </wp:inline>
                    </w:drawing>
                  </w:r>
                </w:p>
                <w:p w14:paraId="0AC0CB88" w14:textId="77777777" w:rsidR="00420876" w:rsidRPr="00420876" w:rsidRDefault="00420876" w:rsidP="00D514CA">
                  <w:pPr>
                    <w:rPr>
                      <w:b/>
                      <w:lang w:val="es-PE"/>
                    </w:rPr>
                  </w:pPr>
                  <w:r w:rsidRPr="00420876">
                    <w:rPr>
                      <w:b/>
                      <w:lang w:val="es-PE"/>
                    </w:rPr>
                    <w:t>Valor objetivo por centro poblado:</w:t>
                  </w:r>
                </w:p>
                <w:p w14:paraId="214CD947" w14:textId="77777777" w:rsidR="00420876" w:rsidRDefault="00420876" w:rsidP="00D514CA">
                  <w:pPr>
                    <w:rPr>
                      <w:b/>
                    </w:rPr>
                  </w:pPr>
                  <w:r>
                    <w:rPr>
                      <w:noProof/>
                      <w:lang w:eastAsia="es-PE"/>
                    </w:rPr>
                    <w:drawing>
                      <wp:inline distT="0" distB="0" distL="0" distR="0" wp14:anchorId="0EC81158" wp14:editId="2C4E1D42">
                        <wp:extent cx="1838325" cy="209550"/>
                        <wp:effectExtent l="0" t="0" r="9525"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38325" cy="209550"/>
                                </a:xfrm>
                                <a:prstGeom prst="rect">
                                  <a:avLst/>
                                </a:prstGeom>
                              </pic:spPr>
                            </pic:pic>
                          </a:graphicData>
                        </a:graphic>
                      </wp:inline>
                    </w:drawing>
                  </w:r>
                </w:p>
                <w:p w14:paraId="1C384D77" w14:textId="77777777" w:rsidR="00420876" w:rsidRPr="006A2010" w:rsidRDefault="00420876" w:rsidP="00D514CA">
                  <w:pPr>
                    <w:rPr>
                      <w:b/>
                    </w:rPr>
                  </w:pPr>
                  <w:r w:rsidRPr="006A2010">
                    <w:rPr>
                      <w:b/>
                    </w:rPr>
                    <w:t>Periodo de evaluación:</w:t>
                  </w:r>
                  <w:r w:rsidRPr="006A2010">
                    <w:t xml:space="preserve"> Semestral.</w:t>
                  </w:r>
                </w:p>
              </w:tc>
            </w:tr>
          </w:tbl>
          <w:p w14:paraId="2AF27D9D" w14:textId="77777777" w:rsidR="00420876" w:rsidRDefault="00420876" w:rsidP="00D514CA">
            <w:pPr>
              <w:rPr>
                <w:b/>
              </w:rPr>
            </w:pPr>
          </w:p>
          <w:p w14:paraId="33C9CAC6" w14:textId="77777777" w:rsidR="00420876" w:rsidRPr="008D5879" w:rsidRDefault="00420876" w:rsidP="00D514CA">
            <w:pPr>
              <w:rPr>
                <w:b/>
              </w:rPr>
            </w:pPr>
          </w:p>
        </w:tc>
        <w:tc>
          <w:tcPr>
            <w:tcW w:w="7513" w:type="dxa"/>
          </w:tcPr>
          <w:p w14:paraId="5F74E67E" w14:textId="7CB3CCC4" w:rsidR="00420876" w:rsidRPr="00420876" w:rsidRDefault="00554825" w:rsidP="00D514CA">
            <w:pPr>
              <w:jc w:val="both"/>
              <w:rPr>
                <w:lang w:val="es-PE"/>
              </w:rPr>
            </w:pPr>
            <w:r w:rsidRPr="00554825">
              <w:rPr>
                <w:lang w:val="es-PE"/>
              </w:rPr>
              <w:t>El Anexo 23 bajo comentario,</w:t>
            </w:r>
            <w:r w:rsidR="00420876" w:rsidRPr="00420876">
              <w:rPr>
                <w:lang w:val="es-PE"/>
              </w:rPr>
              <w:t xml:space="preserve"> </w:t>
            </w:r>
            <w:r>
              <w:rPr>
                <w:lang w:val="es-PE"/>
              </w:rPr>
              <w:t>incorporar e</w:t>
            </w:r>
            <w:r w:rsidR="00420876" w:rsidRPr="00420876">
              <w:rPr>
                <w:lang w:val="es-PE"/>
              </w:rPr>
              <w:t xml:space="preserve">l indicador </w:t>
            </w:r>
            <w:r w:rsidR="00420876" w:rsidRPr="00420876">
              <w:rPr>
                <w:b/>
                <w:lang w:val="es-PE"/>
              </w:rPr>
              <w:t>Cobertura Inalámbrica (CI),</w:t>
            </w:r>
            <w:r w:rsidR="00420876" w:rsidRPr="00420876">
              <w:rPr>
                <w:lang w:val="es-PE"/>
              </w:rPr>
              <w:t xml:space="preserve"> el cual como se menciona en el “</w:t>
            </w:r>
            <w:r w:rsidR="00420876" w:rsidRPr="00420876">
              <w:rPr>
                <w:i/>
                <w:lang w:val="es-PE"/>
              </w:rPr>
              <w:t>Informe N° 0047-GPRC/2020 que sustenta dicha propuesta normativa</w:t>
            </w:r>
            <w:r w:rsidR="00420876" w:rsidRPr="00420876">
              <w:rPr>
                <w:lang w:val="es-PE"/>
              </w:rPr>
              <w:t xml:space="preserve">” reemplaza al indicador </w:t>
            </w:r>
            <w:r w:rsidR="00420876" w:rsidRPr="00420876">
              <w:rPr>
                <w:b/>
                <w:lang w:val="es-PE"/>
              </w:rPr>
              <w:t>Calidad de Cobertura de Servicio (CCS)</w:t>
            </w:r>
            <w:r w:rsidR="00420876" w:rsidRPr="00420876">
              <w:rPr>
                <w:lang w:val="es-PE"/>
              </w:rPr>
              <w:t xml:space="preserve">. Sin embargo, el sustento presentado en dicho informe, contiene información </w:t>
            </w:r>
            <w:r w:rsidR="003002EC">
              <w:rPr>
                <w:lang w:val="es-PE"/>
              </w:rPr>
              <w:t xml:space="preserve">errónea, asimismo no incorporar </w:t>
            </w:r>
            <w:r w:rsidR="00420876" w:rsidRPr="00420876">
              <w:rPr>
                <w:lang w:val="es-PE"/>
              </w:rPr>
              <w:t>un sustento objetivo para determinar lo</w:t>
            </w:r>
            <w:r w:rsidR="003002EC">
              <w:rPr>
                <w:lang w:val="es-PE"/>
              </w:rPr>
              <w:t>s valores propuestos.</w:t>
            </w:r>
          </w:p>
          <w:p w14:paraId="22BB6470" w14:textId="77777777" w:rsidR="00420876" w:rsidRPr="00420876" w:rsidRDefault="00420876" w:rsidP="00D514CA">
            <w:pPr>
              <w:jc w:val="both"/>
              <w:rPr>
                <w:lang w:val="es-PE"/>
              </w:rPr>
            </w:pPr>
          </w:p>
          <w:p w14:paraId="0A08EF69" w14:textId="77777777" w:rsidR="00420876" w:rsidRPr="00420876" w:rsidRDefault="00420876" w:rsidP="00420876">
            <w:pPr>
              <w:pStyle w:val="Prrafodelista"/>
              <w:numPr>
                <w:ilvl w:val="0"/>
                <w:numId w:val="10"/>
              </w:numPr>
              <w:spacing w:after="200" w:line="276" w:lineRule="auto"/>
              <w:jc w:val="both"/>
              <w:rPr>
                <w:i/>
                <w:u w:val="single"/>
                <w:lang w:val="es-PE"/>
              </w:rPr>
            </w:pPr>
            <w:r w:rsidRPr="00420876">
              <w:rPr>
                <w:i/>
                <w:u w:val="single"/>
                <w:lang w:val="es-PE"/>
              </w:rPr>
              <w:t>Los valores objetivos para las tecnologías 3G y 4G se basan en una mala interpretación de los estándares internacionales:</w:t>
            </w:r>
          </w:p>
          <w:p w14:paraId="13D55701" w14:textId="57F532FB" w:rsidR="00420876" w:rsidRPr="00420876" w:rsidRDefault="00420876" w:rsidP="00D514CA">
            <w:pPr>
              <w:pStyle w:val="Prrafodelista"/>
              <w:jc w:val="both"/>
              <w:rPr>
                <w:lang w:val="es-PE"/>
              </w:rPr>
            </w:pPr>
            <w:r w:rsidRPr="00420876">
              <w:rPr>
                <w:lang w:val="es-PE"/>
              </w:rPr>
              <w:t>Los umbrales propuestos en el cambio normativo, tienen como sustento el Informe realizado por la Gerencia de Políticas Regulatorias y Competencias</w:t>
            </w:r>
            <w:r w:rsidR="003002EC">
              <w:rPr>
                <w:lang w:val="es-PE"/>
              </w:rPr>
              <w:t xml:space="preserve"> (GPRC)</w:t>
            </w:r>
            <w:r w:rsidRPr="00420876">
              <w:rPr>
                <w:lang w:val="es-PE"/>
              </w:rPr>
              <w:t>; sin embargo, dentro de la explicación sobre los niveles de señal por tecnología y por entorno realizada en la pág. 29 del mismo, se presenta el siguiente cuadro el cual muestra información errónea. Tomaremos como ejemplo el caso de la Tecnología 4G para detallar el error cometido:</w:t>
            </w:r>
          </w:p>
          <w:p w14:paraId="7A777C41" w14:textId="77777777" w:rsidR="00420876" w:rsidRPr="00420876" w:rsidRDefault="00420876" w:rsidP="00D514CA">
            <w:pPr>
              <w:pStyle w:val="Prrafodelista"/>
              <w:jc w:val="both"/>
              <w:rPr>
                <w:lang w:val="es-PE"/>
              </w:rPr>
            </w:pPr>
          </w:p>
          <w:p w14:paraId="54E6C0F9" w14:textId="77777777" w:rsidR="00420876" w:rsidRPr="00BE1A3B" w:rsidRDefault="00420876" w:rsidP="00D514CA">
            <w:pPr>
              <w:jc w:val="center"/>
            </w:pPr>
            <w:r>
              <w:rPr>
                <w:noProof/>
                <w:lang w:eastAsia="es-PE"/>
              </w:rPr>
              <w:drawing>
                <wp:inline distT="0" distB="0" distL="0" distR="0" wp14:anchorId="4BC540F9" wp14:editId="24A54EA0">
                  <wp:extent cx="2790825" cy="854804"/>
                  <wp:effectExtent l="0" t="0" r="0" b="254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25534" cy="865435"/>
                          </a:xfrm>
                          <a:prstGeom prst="rect">
                            <a:avLst/>
                          </a:prstGeom>
                        </pic:spPr>
                      </pic:pic>
                    </a:graphicData>
                  </a:graphic>
                </wp:inline>
              </w:drawing>
            </w:r>
          </w:p>
          <w:p w14:paraId="3385F7EF" w14:textId="77777777" w:rsidR="00420876" w:rsidRDefault="00420876" w:rsidP="00D514CA">
            <w:pPr>
              <w:pStyle w:val="Prrafodelista"/>
              <w:jc w:val="both"/>
            </w:pPr>
          </w:p>
          <w:p w14:paraId="35855FBF" w14:textId="7D75832F" w:rsidR="00420876" w:rsidRPr="00141AD5" w:rsidRDefault="00420876" w:rsidP="00D514CA">
            <w:pPr>
              <w:pStyle w:val="Prrafodelista"/>
              <w:jc w:val="both"/>
              <w:rPr>
                <w:lang w:val="es-PE"/>
              </w:rPr>
            </w:pPr>
            <w:r w:rsidRPr="00420876">
              <w:rPr>
                <w:lang w:val="es-PE"/>
              </w:rPr>
              <w:t>La tabla</w:t>
            </w:r>
            <w:r w:rsidR="00141AD5">
              <w:rPr>
                <w:lang w:val="es-PE"/>
              </w:rPr>
              <w:t xml:space="preserve"> N°</w:t>
            </w:r>
            <w:r w:rsidRPr="00420876">
              <w:rPr>
                <w:lang w:val="es-PE"/>
              </w:rPr>
              <w:t xml:space="preserve"> 05, muestra información de la ITU y de la GSMA, sin embargo, ambas referencias han sido interpretadas y presentadas de manera errónea en este informe, generando con esto</w:t>
            </w:r>
            <w:r w:rsidRPr="00141AD5">
              <w:rPr>
                <w:b/>
                <w:u w:val="single"/>
                <w:lang w:val="es-PE"/>
              </w:rPr>
              <w:t>, una percepción equivocada de los valores a tener en cuenta para definir los umbrales por tecnología</w:t>
            </w:r>
            <w:r w:rsidRPr="00420876">
              <w:rPr>
                <w:lang w:val="es-PE"/>
              </w:rPr>
              <w:t xml:space="preserve">. </w:t>
            </w:r>
            <w:r w:rsidRPr="00141AD5">
              <w:rPr>
                <w:lang w:val="es-PE"/>
              </w:rPr>
              <w:t>Es así que:</w:t>
            </w:r>
          </w:p>
          <w:p w14:paraId="58B6E6A5" w14:textId="77777777" w:rsidR="00420876" w:rsidRPr="00141AD5" w:rsidRDefault="00420876" w:rsidP="00D514CA">
            <w:pPr>
              <w:pStyle w:val="Prrafodelista"/>
              <w:jc w:val="both"/>
              <w:rPr>
                <w:lang w:val="es-PE"/>
              </w:rPr>
            </w:pPr>
          </w:p>
          <w:p w14:paraId="7BBB33FC" w14:textId="77777777" w:rsidR="00420876" w:rsidRPr="00141AD5" w:rsidRDefault="00420876" w:rsidP="00420876">
            <w:pPr>
              <w:pStyle w:val="Prrafodelista"/>
              <w:numPr>
                <w:ilvl w:val="0"/>
                <w:numId w:val="2"/>
              </w:numPr>
              <w:spacing w:after="200" w:line="276" w:lineRule="auto"/>
              <w:jc w:val="both"/>
              <w:rPr>
                <w:b/>
              </w:rPr>
            </w:pPr>
            <w:r w:rsidRPr="00141AD5">
              <w:rPr>
                <w:b/>
              </w:rPr>
              <w:t>ITU: Recomendación E.811:</w:t>
            </w:r>
          </w:p>
          <w:p w14:paraId="57C647E7" w14:textId="77777777" w:rsidR="00420876" w:rsidRPr="00940E36" w:rsidRDefault="00420876" w:rsidP="00D514CA">
            <w:pPr>
              <w:pStyle w:val="Prrafodelista"/>
              <w:spacing w:after="200" w:line="276" w:lineRule="auto"/>
              <w:ind w:left="1080"/>
              <w:jc w:val="both"/>
              <w:rPr>
                <w:b/>
                <w:highlight w:val="yellow"/>
              </w:rPr>
            </w:pPr>
          </w:p>
          <w:p w14:paraId="6CC13E69" w14:textId="2E1432FF" w:rsidR="00420876" w:rsidRPr="00420876" w:rsidRDefault="00420876" w:rsidP="00420876">
            <w:pPr>
              <w:pStyle w:val="Prrafodelista"/>
              <w:numPr>
                <w:ilvl w:val="0"/>
                <w:numId w:val="3"/>
              </w:numPr>
              <w:spacing w:after="200" w:line="276" w:lineRule="auto"/>
              <w:jc w:val="both"/>
              <w:rPr>
                <w:lang w:val="es-PE"/>
              </w:rPr>
            </w:pPr>
            <w:r w:rsidRPr="00141AD5">
              <w:rPr>
                <w:u w:val="single"/>
                <w:lang w:val="es-PE"/>
              </w:rPr>
              <w:t xml:space="preserve">OSIPTEL ha presentado como referencia una Recomendación de la ITU la cual titula como </w:t>
            </w:r>
            <w:r w:rsidRPr="00141AD5">
              <w:rPr>
                <w:b/>
                <w:u w:val="single"/>
                <w:lang w:val="es-PE"/>
              </w:rPr>
              <w:t xml:space="preserve">“Quality Measurements in Major Events” </w:t>
            </w:r>
            <w:r w:rsidR="003002EC">
              <w:rPr>
                <w:u w:val="single"/>
                <w:lang w:val="es-PE"/>
              </w:rPr>
              <w:t>que traducido sería</w:t>
            </w:r>
            <w:r w:rsidRPr="00141AD5">
              <w:rPr>
                <w:u w:val="single"/>
                <w:lang w:val="es-PE"/>
              </w:rPr>
              <w:t xml:space="preserve"> “Mediciones de Calidad en Grandes Eventos”</w:t>
            </w:r>
            <w:r w:rsidRPr="00420876">
              <w:rPr>
                <w:lang w:val="es-PE"/>
              </w:rPr>
              <w:t xml:space="preserve">, es decir, la información de esta recomendación aborda información para evaluaciones de calidad de voz y datos para “Eventos” tales como Copas Mundiales y Juegos Olímpicos, tales como fueron la “Copa del Mundo de Brasil 2014” y los “Juegos Olímpicos de Río 2016” del cual se ha presentado la información (Anexo 03). </w:t>
            </w:r>
          </w:p>
          <w:p w14:paraId="4C8425A6" w14:textId="77777777" w:rsidR="00420876" w:rsidRPr="00420876" w:rsidRDefault="00420876" w:rsidP="00D514CA">
            <w:pPr>
              <w:pStyle w:val="Prrafodelista"/>
              <w:spacing w:after="200" w:line="276" w:lineRule="auto"/>
              <w:ind w:left="1440"/>
              <w:jc w:val="both"/>
              <w:rPr>
                <w:lang w:val="es-PE"/>
              </w:rPr>
            </w:pPr>
          </w:p>
          <w:p w14:paraId="04A5338A" w14:textId="63976CEB" w:rsidR="00420876" w:rsidRDefault="00420876" w:rsidP="00D514CA">
            <w:pPr>
              <w:pStyle w:val="Prrafodelista"/>
              <w:spacing w:after="200" w:line="276" w:lineRule="auto"/>
              <w:ind w:left="1440"/>
              <w:jc w:val="both"/>
              <w:rPr>
                <w:lang w:val="es-PE"/>
              </w:rPr>
            </w:pPr>
            <w:r w:rsidRPr="00420876">
              <w:rPr>
                <w:lang w:val="es-PE"/>
              </w:rPr>
              <w:t>Sin embargo</w:t>
            </w:r>
            <w:r w:rsidR="00141AD5">
              <w:rPr>
                <w:lang w:val="es-PE"/>
              </w:rPr>
              <w:t>; el I</w:t>
            </w:r>
            <w:r w:rsidRPr="00420876">
              <w:rPr>
                <w:lang w:val="es-PE"/>
              </w:rPr>
              <w:t xml:space="preserve">nforme </w:t>
            </w:r>
            <w:r w:rsidR="00141AD5">
              <w:rPr>
                <w:lang w:val="es-PE"/>
              </w:rPr>
              <w:t>antes señalado elaborado por la GPRC debería de considerar</w:t>
            </w:r>
            <w:r w:rsidRPr="00420876">
              <w:rPr>
                <w:lang w:val="es-PE"/>
              </w:rPr>
              <w:t xml:space="preserve"> umbrales de cob</w:t>
            </w:r>
            <w:r w:rsidR="00141AD5">
              <w:rPr>
                <w:lang w:val="es-PE"/>
              </w:rPr>
              <w:t xml:space="preserve">ertura en situaciones normales; por lo que, consideramos que es un grave error que la formulación del Informe </w:t>
            </w:r>
            <w:r w:rsidR="00355F76">
              <w:rPr>
                <w:lang w:val="es-PE"/>
              </w:rPr>
              <w:t>y que ha replicado el Proyecto</w:t>
            </w:r>
            <w:r w:rsidR="00277298">
              <w:rPr>
                <w:lang w:val="es-PE"/>
              </w:rPr>
              <w:t xml:space="preserve"> Normativo</w:t>
            </w:r>
            <w:r w:rsidR="00355F76">
              <w:rPr>
                <w:lang w:val="es-PE"/>
              </w:rPr>
              <w:t xml:space="preserve"> se haya basado en </w:t>
            </w:r>
            <w:r w:rsidRPr="00420876">
              <w:rPr>
                <w:lang w:val="es-PE"/>
              </w:rPr>
              <w:t xml:space="preserve">información y referencias de redes en </w:t>
            </w:r>
            <w:r w:rsidRPr="00420876">
              <w:rPr>
                <w:u w:val="single"/>
                <w:lang w:val="es-PE"/>
              </w:rPr>
              <w:t>escenarios de alta demanda</w:t>
            </w:r>
            <w:r w:rsidRPr="00420876">
              <w:rPr>
                <w:lang w:val="es-PE"/>
              </w:rPr>
              <w:t>, como las de los “Grandes Eve</w:t>
            </w:r>
            <w:r w:rsidR="00355F76">
              <w:rPr>
                <w:lang w:val="es-PE"/>
              </w:rPr>
              <w:t>ntos”.</w:t>
            </w:r>
          </w:p>
          <w:p w14:paraId="4C0294CD" w14:textId="77777777" w:rsidR="00355F76" w:rsidRPr="00420876" w:rsidRDefault="00355F76" w:rsidP="00D514CA">
            <w:pPr>
              <w:pStyle w:val="Prrafodelista"/>
              <w:spacing w:after="200" w:line="276" w:lineRule="auto"/>
              <w:ind w:left="1440"/>
              <w:jc w:val="both"/>
              <w:rPr>
                <w:lang w:val="es-PE"/>
              </w:rPr>
            </w:pPr>
          </w:p>
          <w:p w14:paraId="50B6EDA1" w14:textId="77777777" w:rsidR="00420876" w:rsidRDefault="00420876" w:rsidP="00D514CA">
            <w:pPr>
              <w:jc w:val="right"/>
            </w:pPr>
            <w:r>
              <w:rPr>
                <w:noProof/>
                <w:lang w:eastAsia="es-PE"/>
              </w:rPr>
              <w:drawing>
                <wp:inline distT="0" distB="0" distL="0" distR="0" wp14:anchorId="4A7C3080" wp14:editId="02689398">
                  <wp:extent cx="4486275" cy="1704232"/>
                  <wp:effectExtent l="0" t="0" r="0" b="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546308" cy="1727037"/>
                          </a:xfrm>
                          <a:prstGeom prst="rect">
                            <a:avLst/>
                          </a:prstGeom>
                        </pic:spPr>
                      </pic:pic>
                    </a:graphicData>
                  </a:graphic>
                </wp:inline>
              </w:drawing>
            </w:r>
          </w:p>
          <w:p w14:paraId="14C711AF" w14:textId="77777777" w:rsidR="00420876" w:rsidRPr="00420876" w:rsidRDefault="00420876" w:rsidP="00D514CA">
            <w:pPr>
              <w:ind w:firstLine="708"/>
              <w:jc w:val="center"/>
              <w:rPr>
                <w:sz w:val="20"/>
                <w:szCs w:val="20"/>
                <w:lang w:val="es-PE"/>
              </w:rPr>
            </w:pPr>
            <w:r w:rsidRPr="00420876">
              <w:rPr>
                <w:sz w:val="20"/>
                <w:szCs w:val="20"/>
                <w:lang w:val="es-PE"/>
              </w:rPr>
              <w:t>Imagen: ITU-T Recomendación E.811</w:t>
            </w:r>
          </w:p>
          <w:p w14:paraId="33FE1209" w14:textId="77777777" w:rsidR="00420876" w:rsidRPr="00420876" w:rsidRDefault="00420876" w:rsidP="00D514CA">
            <w:pPr>
              <w:jc w:val="center"/>
              <w:rPr>
                <w:lang w:val="es-PE"/>
              </w:rPr>
            </w:pPr>
          </w:p>
          <w:p w14:paraId="3506A43C" w14:textId="44655BC8" w:rsidR="00420876" w:rsidRPr="00420876" w:rsidRDefault="00420876" w:rsidP="00420876">
            <w:pPr>
              <w:pStyle w:val="Prrafodelista"/>
              <w:numPr>
                <w:ilvl w:val="0"/>
                <w:numId w:val="3"/>
              </w:numPr>
              <w:spacing w:after="200" w:line="276" w:lineRule="auto"/>
              <w:jc w:val="both"/>
              <w:rPr>
                <w:lang w:val="es-PE"/>
              </w:rPr>
            </w:pPr>
            <w:r w:rsidRPr="00420876">
              <w:rPr>
                <w:lang w:val="es-PE"/>
              </w:rPr>
              <w:t>OSIPTEL ha considerado información del Apéndice III que titu</w:t>
            </w:r>
            <w:r w:rsidR="003002EC">
              <w:rPr>
                <w:lang w:val="es-PE"/>
              </w:rPr>
              <w:t>la “Mediciones de Calidad de los</w:t>
            </w:r>
            <w:r w:rsidRPr="00420876">
              <w:rPr>
                <w:lang w:val="es-PE"/>
              </w:rPr>
              <w:t xml:space="preserve"> Juegos Olímpicos del 2016” realizados en Río de Janeiro, Brasil, específicamente la siguiente tabla que titula “</w:t>
            </w:r>
            <w:r w:rsidRPr="00420876">
              <w:rPr>
                <w:b/>
                <w:lang w:val="es-PE"/>
              </w:rPr>
              <w:t>Valores Umbrales por Tecnología</w:t>
            </w:r>
            <w:r w:rsidRPr="00420876">
              <w:rPr>
                <w:lang w:val="es-PE"/>
              </w:rPr>
              <w:t>”. Sin embargo, lo mostrado en la recomendación no es la misma información presentada en el Informe de OSIPTEL es así que:</w:t>
            </w:r>
          </w:p>
          <w:p w14:paraId="5AD757C7" w14:textId="77777777" w:rsidR="00420876" w:rsidRDefault="00420876" w:rsidP="00D514CA">
            <w:pPr>
              <w:jc w:val="center"/>
            </w:pPr>
            <w:r>
              <w:rPr>
                <w:noProof/>
                <w:lang w:eastAsia="es-PE"/>
              </w:rPr>
              <w:drawing>
                <wp:inline distT="0" distB="0" distL="0" distR="0" wp14:anchorId="317F978C" wp14:editId="06E59DCB">
                  <wp:extent cx="4136390" cy="1224349"/>
                  <wp:effectExtent l="0" t="0" r="0" b="0"/>
                  <wp:docPr id="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180018" cy="1237263"/>
                          </a:xfrm>
                          <a:prstGeom prst="rect">
                            <a:avLst/>
                          </a:prstGeom>
                        </pic:spPr>
                      </pic:pic>
                    </a:graphicData>
                  </a:graphic>
                </wp:inline>
              </w:drawing>
            </w:r>
          </w:p>
          <w:p w14:paraId="124F6029" w14:textId="77777777" w:rsidR="00420876" w:rsidRPr="00420876" w:rsidRDefault="00420876" w:rsidP="00D514CA">
            <w:pPr>
              <w:ind w:firstLine="708"/>
              <w:jc w:val="center"/>
              <w:rPr>
                <w:sz w:val="20"/>
                <w:szCs w:val="20"/>
                <w:lang w:val="es-PE"/>
              </w:rPr>
            </w:pPr>
            <w:r w:rsidRPr="00420876">
              <w:rPr>
                <w:sz w:val="20"/>
                <w:szCs w:val="20"/>
                <w:lang w:val="es-PE"/>
              </w:rPr>
              <w:t>Imagen: Anexo 03 - ITU-T Recomendación E.811</w:t>
            </w:r>
          </w:p>
          <w:p w14:paraId="0A28C9D5" w14:textId="77777777" w:rsidR="00420876" w:rsidRPr="00420876" w:rsidRDefault="00420876" w:rsidP="00D514CA">
            <w:pPr>
              <w:jc w:val="center"/>
              <w:rPr>
                <w:lang w:val="es-PE"/>
              </w:rPr>
            </w:pPr>
          </w:p>
          <w:p w14:paraId="59D3A80D" w14:textId="77777777" w:rsidR="00420876" w:rsidRPr="00420876" w:rsidRDefault="00420876" w:rsidP="00D514CA">
            <w:pPr>
              <w:pStyle w:val="Prrafodelista"/>
              <w:ind w:left="1440"/>
              <w:jc w:val="both"/>
              <w:rPr>
                <w:lang w:val="es-PE"/>
              </w:rPr>
            </w:pPr>
            <w:r w:rsidRPr="00420876">
              <w:rPr>
                <w:lang w:val="es-PE"/>
              </w:rPr>
              <w:t>Que traducido al español y comparado con lo presentado por OSIPTEL presentan significados diferentes que podrían generar errores de interpretación.</w:t>
            </w:r>
          </w:p>
          <w:p w14:paraId="27E2D2FD" w14:textId="77777777" w:rsidR="00420876" w:rsidRPr="00420876" w:rsidRDefault="00420876" w:rsidP="00D514CA">
            <w:pPr>
              <w:rPr>
                <w:lang w:val="es-PE"/>
              </w:rPr>
            </w:pPr>
          </w:p>
          <w:p w14:paraId="43C50CB3" w14:textId="77777777" w:rsidR="00420876" w:rsidRPr="00420876" w:rsidRDefault="00420876" w:rsidP="00D514CA">
            <w:pPr>
              <w:pStyle w:val="Prrafodelista"/>
              <w:ind w:left="1440"/>
              <w:jc w:val="both"/>
              <w:rPr>
                <w:b/>
                <w:lang w:val="es-PE"/>
              </w:rPr>
            </w:pPr>
            <w:r w:rsidRPr="00420876">
              <w:rPr>
                <w:b/>
                <w:lang w:val="es-PE"/>
              </w:rPr>
              <w:t>Correcta Traducción e Interpretación de la Recomendación: (Ejm: UMTS y LTE)</w:t>
            </w:r>
          </w:p>
          <w:p w14:paraId="7985123B" w14:textId="77777777" w:rsidR="00420876" w:rsidRPr="00420876" w:rsidRDefault="00420876" w:rsidP="00D514CA">
            <w:pPr>
              <w:pStyle w:val="Prrafodelista"/>
              <w:ind w:left="1440"/>
              <w:jc w:val="both"/>
              <w:rPr>
                <w:b/>
                <w:lang w:val="es-PE"/>
              </w:rPr>
            </w:pPr>
          </w:p>
          <w:p w14:paraId="01194E29" w14:textId="77777777" w:rsidR="00420876" w:rsidRPr="00420876" w:rsidRDefault="00420876" w:rsidP="00420876">
            <w:pPr>
              <w:pStyle w:val="Prrafodelista"/>
              <w:numPr>
                <w:ilvl w:val="0"/>
                <w:numId w:val="4"/>
              </w:numPr>
              <w:spacing w:after="200" w:line="276" w:lineRule="auto"/>
              <w:jc w:val="both"/>
              <w:rPr>
                <w:lang w:val="es-PE"/>
              </w:rPr>
            </w:pPr>
            <w:r w:rsidRPr="00420876">
              <w:rPr>
                <w:lang w:val="es-PE"/>
              </w:rPr>
              <w:t>Para tener una aceptable cobertura Indoor UMTS, el nivel de señal Outdoor previsto debe ser de -84dBm o mejor.</w:t>
            </w:r>
          </w:p>
          <w:p w14:paraId="77F3E127" w14:textId="66E70F93" w:rsidR="00420876" w:rsidRPr="00420876" w:rsidRDefault="00420876" w:rsidP="003002EC">
            <w:pPr>
              <w:pStyle w:val="Prrafodelista"/>
              <w:numPr>
                <w:ilvl w:val="0"/>
                <w:numId w:val="4"/>
              </w:numPr>
              <w:spacing w:after="200" w:line="276" w:lineRule="auto"/>
              <w:jc w:val="both"/>
              <w:rPr>
                <w:lang w:val="es-PE"/>
              </w:rPr>
            </w:pPr>
            <w:r w:rsidRPr="00420876">
              <w:rPr>
                <w:lang w:val="es-PE"/>
              </w:rPr>
              <w:t>Para tener una aceptable cobertura Outdoor UMTS, el nivel de señal Outdoor previsto debe ser de -97dBm o mejor.</w:t>
            </w:r>
          </w:p>
          <w:p w14:paraId="62117C6B" w14:textId="77777777" w:rsidR="00420876" w:rsidRPr="00420876" w:rsidRDefault="00420876" w:rsidP="00420876">
            <w:pPr>
              <w:pStyle w:val="Prrafodelista"/>
              <w:numPr>
                <w:ilvl w:val="0"/>
                <w:numId w:val="4"/>
              </w:numPr>
              <w:spacing w:after="200" w:line="276" w:lineRule="auto"/>
              <w:jc w:val="both"/>
              <w:rPr>
                <w:lang w:val="es-PE"/>
              </w:rPr>
            </w:pPr>
            <w:r w:rsidRPr="00420876">
              <w:rPr>
                <w:lang w:val="es-PE"/>
              </w:rPr>
              <w:t>Para tener una aceptable cobertura Indoor LTE, el nivel de señal Outdoor previsto debe ser de -88dBm o mejor.</w:t>
            </w:r>
          </w:p>
          <w:p w14:paraId="53DEFA66" w14:textId="77777777" w:rsidR="00420876" w:rsidRPr="00420876" w:rsidRDefault="00420876" w:rsidP="00420876">
            <w:pPr>
              <w:pStyle w:val="Prrafodelista"/>
              <w:numPr>
                <w:ilvl w:val="0"/>
                <w:numId w:val="4"/>
              </w:numPr>
              <w:spacing w:after="200" w:line="276" w:lineRule="auto"/>
              <w:jc w:val="both"/>
              <w:rPr>
                <w:lang w:val="es-PE"/>
              </w:rPr>
            </w:pPr>
            <w:r w:rsidRPr="00420876">
              <w:rPr>
                <w:lang w:val="es-PE"/>
              </w:rPr>
              <w:t>Para tener una aceptable cobertura Outdoor LTE, el nivel de señal Outdoor previsto debe ser de -105dBm o mejor.</w:t>
            </w:r>
          </w:p>
          <w:p w14:paraId="2C38F99E" w14:textId="77777777" w:rsidR="00420876" w:rsidRPr="00420876" w:rsidRDefault="00420876" w:rsidP="00D514CA">
            <w:pPr>
              <w:pStyle w:val="Prrafodelista"/>
              <w:ind w:left="1440"/>
              <w:jc w:val="both"/>
              <w:rPr>
                <w:b/>
                <w:lang w:val="es-PE"/>
              </w:rPr>
            </w:pPr>
          </w:p>
          <w:p w14:paraId="20CCDEB8" w14:textId="77777777" w:rsidR="00420876" w:rsidRPr="00420876" w:rsidRDefault="00420876" w:rsidP="00D514CA">
            <w:pPr>
              <w:pStyle w:val="Prrafodelista"/>
              <w:ind w:left="1440"/>
              <w:jc w:val="both"/>
              <w:rPr>
                <w:b/>
                <w:lang w:val="es-PE"/>
              </w:rPr>
            </w:pPr>
            <w:r w:rsidRPr="00420876">
              <w:rPr>
                <w:b/>
                <w:lang w:val="es-PE"/>
              </w:rPr>
              <w:t>Traducción presentada por OSIPTEL en su Informe:</w:t>
            </w:r>
          </w:p>
          <w:p w14:paraId="6E88F4C9" w14:textId="77777777" w:rsidR="00420876" w:rsidRPr="00420876" w:rsidRDefault="00420876" w:rsidP="00D514CA">
            <w:pPr>
              <w:pStyle w:val="Prrafodelista"/>
              <w:ind w:left="1440"/>
              <w:jc w:val="both"/>
              <w:rPr>
                <w:b/>
                <w:lang w:val="es-PE"/>
              </w:rPr>
            </w:pPr>
          </w:p>
          <w:p w14:paraId="1723A8DA" w14:textId="77777777" w:rsidR="00420876" w:rsidRPr="00420876" w:rsidRDefault="00420876" w:rsidP="00420876">
            <w:pPr>
              <w:pStyle w:val="Prrafodelista"/>
              <w:numPr>
                <w:ilvl w:val="0"/>
                <w:numId w:val="5"/>
              </w:numPr>
              <w:spacing w:after="200" w:line="276" w:lineRule="auto"/>
              <w:jc w:val="both"/>
              <w:rPr>
                <w:lang w:val="es-PE"/>
              </w:rPr>
            </w:pPr>
            <w:r w:rsidRPr="00420876">
              <w:rPr>
                <w:lang w:val="es-PE"/>
              </w:rPr>
              <w:t>3G: Nivel de Señal Indoor = -84dBm</w:t>
            </w:r>
          </w:p>
          <w:p w14:paraId="0BC22FFD" w14:textId="337A7AF5" w:rsidR="00420876" w:rsidRPr="00420876" w:rsidRDefault="00420876" w:rsidP="003002EC">
            <w:pPr>
              <w:pStyle w:val="Prrafodelista"/>
              <w:numPr>
                <w:ilvl w:val="0"/>
                <w:numId w:val="5"/>
              </w:numPr>
              <w:spacing w:after="200" w:line="276" w:lineRule="auto"/>
              <w:jc w:val="both"/>
              <w:rPr>
                <w:lang w:val="es-PE"/>
              </w:rPr>
            </w:pPr>
            <w:r w:rsidRPr="00420876">
              <w:rPr>
                <w:lang w:val="es-PE"/>
              </w:rPr>
              <w:t>3G: Nivel de Señal Outdoor = -97dBm</w:t>
            </w:r>
          </w:p>
          <w:p w14:paraId="33B7B63B" w14:textId="77777777" w:rsidR="00420876" w:rsidRPr="00420876" w:rsidRDefault="00420876" w:rsidP="00420876">
            <w:pPr>
              <w:pStyle w:val="Prrafodelista"/>
              <w:numPr>
                <w:ilvl w:val="0"/>
                <w:numId w:val="5"/>
              </w:numPr>
              <w:spacing w:after="200" w:line="276" w:lineRule="auto"/>
              <w:jc w:val="both"/>
              <w:rPr>
                <w:lang w:val="es-PE"/>
              </w:rPr>
            </w:pPr>
            <w:r w:rsidRPr="00420876">
              <w:rPr>
                <w:lang w:val="es-PE"/>
              </w:rPr>
              <w:t>4G: Nivel de Señal Indoor = -92dBm</w:t>
            </w:r>
          </w:p>
          <w:p w14:paraId="29D6CD8D" w14:textId="77777777" w:rsidR="00420876" w:rsidRPr="00420876" w:rsidRDefault="00420876" w:rsidP="00420876">
            <w:pPr>
              <w:pStyle w:val="Prrafodelista"/>
              <w:numPr>
                <w:ilvl w:val="0"/>
                <w:numId w:val="5"/>
              </w:numPr>
              <w:spacing w:after="200" w:line="276" w:lineRule="auto"/>
              <w:jc w:val="both"/>
              <w:rPr>
                <w:lang w:val="es-PE"/>
              </w:rPr>
            </w:pPr>
            <w:r w:rsidRPr="00420876">
              <w:rPr>
                <w:lang w:val="es-PE"/>
              </w:rPr>
              <w:t>4G: Nivel de Señal Outdoor = -100dBm</w:t>
            </w:r>
          </w:p>
          <w:p w14:paraId="30986514" w14:textId="77777777" w:rsidR="00420876" w:rsidRPr="00420876" w:rsidRDefault="00420876" w:rsidP="00D514CA">
            <w:pPr>
              <w:ind w:left="1416"/>
              <w:jc w:val="both"/>
              <w:rPr>
                <w:b/>
                <w:lang w:val="es-PE"/>
              </w:rPr>
            </w:pPr>
            <w:r w:rsidRPr="00420876">
              <w:rPr>
                <w:b/>
                <w:lang w:val="es-PE"/>
              </w:rPr>
              <w:t>Esto es completamente diferente a lo presentado por OSIPTEL el cual fija valores para Indoor y Outdoor.</w:t>
            </w:r>
          </w:p>
          <w:p w14:paraId="616A7559" w14:textId="77777777" w:rsidR="00420876" w:rsidRPr="00420876" w:rsidRDefault="00420876" w:rsidP="00D514CA">
            <w:pPr>
              <w:jc w:val="center"/>
              <w:rPr>
                <w:lang w:val="es-PE"/>
              </w:rPr>
            </w:pPr>
          </w:p>
          <w:p w14:paraId="4C24C34E" w14:textId="77777777" w:rsidR="00420876" w:rsidRPr="009D42D9" w:rsidRDefault="00420876" w:rsidP="00420876">
            <w:pPr>
              <w:pStyle w:val="Prrafodelista"/>
              <w:numPr>
                <w:ilvl w:val="0"/>
                <w:numId w:val="2"/>
              </w:numPr>
              <w:spacing w:after="200" w:line="276" w:lineRule="auto"/>
              <w:jc w:val="both"/>
              <w:rPr>
                <w:b/>
              </w:rPr>
            </w:pPr>
            <w:r w:rsidRPr="009D42D9">
              <w:rPr>
                <w:b/>
              </w:rPr>
              <w:t>GSMA: GSMA Network Coverage Maps Data Submission Guidelines – November 2019</w:t>
            </w:r>
          </w:p>
          <w:p w14:paraId="3965575C" w14:textId="77777777" w:rsidR="00420876" w:rsidRPr="00420876" w:rsidRDefault="00420876" w:rsidP="00420876">
            <w:pPr>
              <w:pStyle w:val="Prrafodelista"/>
              <w:numPr>
                <w:ilvl w:val="0"/>
                <w:numId w:val="3"/>
              </w:numPr>
              <w:spacing w:after="200" w:line="276" w:lineRule="auto"/>
              <w:jc w:val="both"/>
              <w:rPr>
                <w:lang w:val="es-PE"/>
              </w:rPr>
            </w:pPr>
            <w:r w:rsidRPr="00420876">
              <w:rPr>
                <w:lang w:val="es-PE"/>
              </w:rPr>
              <w:t>OSIPTEL ha presentado como referencia información de la GSMA, para presentarlos en la tabla 05 ya antes mencionada. Sin embargo, presenta nuevamente el error de interpretación siendo la información la siguiente:</w:t>
            </w:r>
          </w:p>
          <w:p w14:paraId="7FD53DF5" w14:textId="77777777" w:rsidR="00420876" w:rsidRDefault="00420876" w:rsidP="00D514CA">
            <w:pPr>
              <w:jc w:val="center"/>
            </w:pPr>
            <w:r>
              <w:rPr>
                <w:noProof/>
                <w:lang w:eastAsia="es-PE"/>
              </w:rPr>
              <w:drawing>
                <wp:inline distT="0" distB="0" distL="0" distR="0" wp14:anchorId="31E3369C" wp14:editId="70414AC0">
                  <wp:extent cx="3049102" cy="1010093"/>
                  <wp:effectExtent l="0" t="0" r="0" b="0"/>
                  <wp:docPr id="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093287" cy="1024730"/>
                          </a:xfrm>
                          <a:prstGeom prst="rect">
                            <a:avLst/>
                          </a:prstGeom>
                        </pic:spPr>
                      </pic:pic>
                    </a:graphicData>
                  </a:graphic>
                </wp:inline>
              </w:drawing>
            </w:r>
          </w:p>
          <w:p w14:paraId="32B6E288" w14:textId="77777777" w:rsidR="00420876" w:rsidRPr="00420876" w:rsidRDefault="00420876" w:rsidP="00D514CA">
            <w:pPr>
              <w:ind w:firstLine="708"/>
              <w:jc w:val="center"/>
              <w:rPr>
                <w:sz w:val="20"/>
                <w:szCs w:val="20"/>
                <w:lang w:val="es-PE"/>
              </w:rPr>
            </w:pPr>
            <w:r w:rsidRPr="00420876">
              <w:rPr>
                <w:sz w:val="20"/>
                <w:szCs w:val="20"/>
                <w:lang w:val="es-PE"/>
              </w:rPr>
              <w:t>Imagen: GSMA – Documento de Referencia</w:t>
            </w:r>
          </w:p>
          <w:p w14:paraId="2D1D3F11" w14:textId="77777777" w:rsidR="00420876" w:rsidRPr="00420876" w:rsidRDefault="00420876" w:rsidP="00D514CA">
            <w:pPr>
              <w:jc w:val="center"/>
              <w:rPr>
                <w:lang w:val="es-PE"/>
              </w:rPr>
            </w:pPr>
          </w:p>
          <w:p w14:paraId="560949D7" w14:textId="77777777" w:rsidR="00420876" w:rsidRPr="00420876" w:rsidRDefault="00420876" w:rsidP="00D514CA">
            <w:pPr>
              <w:pStyle w:val="Prrafodelista"/>
              <w:ind w:left="1440"/>
              <w:jc w:val="both"/>
              <w:rPr>
                <w:lang w:val="es-PE"/>
              </w:rPr>
            </w:pPr>
            <w:r w:rsidRPr="00420876">
              <w:rPr>
                <w:lang w:val="es-PE"/>
              </w:rPr>
              <w:t>Que traducido al español y comparado con lo presentado por OSIPTEL presentan significados diferentes que podrían generar errores de interpretación.</w:t>
            </w:r>
          </w:p>
          <w:p w14:paraId="3D628EB4" w14:textId="77777777" w:rsidR="00420876" w:rsidRPr="00420876" w:rsidRDefault="00420876" w:rsidP="00D514CA">
            <w:pPr>
              <w:pStyle w:val="Prrafodelista"/>
              <w:ind w:left="1440"/>
              <w:jc w:val="both"/>
              <w:rPr>
                <w:lang w:val="es-PE"/>
              </w:rPr>
            </w:pPr>
          </w:p>
          <w:p w14:paraId="090961D1" w14:textId="77777777" w:rsidR="00420876" w:rsidRPr="00420876" w:rsidRDefault="00420876" w:rsidP="00D514CA">
            <w:pPr>
              <w:pStyle w:val="Prrafodelista"/>
              <w:ind w:left="1440"/>
              <w:jc w:val="both"/>
              <w:rPr>
                <w:b/>
                <w:lang w:val="es-PE"/>
              </w:rPr>
            </w:pPr>
            <w:r w:rsidRPr="00420876">
              <w:rPr>
                <w:b/>
                <w:lang w:val="es-PE"/>
              </w:rPr>
              <w:t>Correcta Traducción e Interpretación de la Recomendación: (Ejm: UMTS y LTE)</w:t>
            </w:r>
          </w:p>
          <w:p w14:paraId="47FA3AE9" w14:textId="77777777" w:rsidR="00420876" w:rsidRPr="00420876" w:rsidRDefault="00420876" w:rsidP="00420876">
            <w:pPr>
              <w:pStyle w:val="Prrafodelista"/>
              <w:numPr>
                <w:ilvl w:val="0"/>
                <w:numId w:val="4"/>
              </w:numPr>
              <w:spacing w:after="200" w:line="276" w:lineRule="auto"/>
              <w:jc w:val="both"/>
              <w:rPr>
                <w:lang w:val="es-PE"/>
              </w:rPr>
            </w:pPr>
            <w:r w:rsidRPr="00420876">
              <w:rPr>
                <w:lang w:val="es-PE"/>
              </w:rPr>
              <w:t>Para tener una fuerte cobertura Indoor UMTS, el nivel de señal Outdoor previsto debe ser mejor de -92dBm.</w:t>
            </w:r>
          </w:p>
          <w:p w14:paraId="16B05DAE" w14:textId="49ACEF1F" w:rsidR="00420876" w:rsidRPr="00420876" w:rsidRDefault="00420876" w:rsidP="00355F76">
            <w:pPr>
              <w:pStyle w:val="Prrafodelista"/>
              <w:numPr>
                <w:ilvl w:val="0"/>
                <w:numId w:val="4"/>
              </w:numPr>
              <w:spacing w:after="200" w:line="276" w:lineRule="auto"/>
              <w:jc w:val="both"/>
              <w:rPr>
                <w:lang w:val="es-PE"/>
              </w:rPr>
            </w:pPr>
            <w:r w:rsidRPr="00420876">
              <w:rPr>
                <w:lang w:val="es-PE"/>
              </w:rPr>
              <w:t>Para tener una variable cobertura Outdoor UMTS, el rango de señal Outdoor debe ser entre -92dBm  a -100dBm.</w:t>
            </w:r>
          </w:p>
          <w:p w14:paraId="59656F76" w14:textId="1E07B2F4" w:rsidR="00355F76" w:rsidRDefault="00420876" w:rsidP="00355F76">
            <w:pPr>
              <w:pStyle w:val="Prrafodelista"/>
              <w:numPr>
                <w:ilvl w:val="0"/>
                <w:numId w:val="4"/>
              </w:numPr>
              <w:spacing w:after="200" w:line="276" w:lineRule="auto"/>
              <w:jc w:val="both"/>
              <w:rPr>
                <w:lang w:val="es-PE"/>
              </w:rPr>
            </w:pPr>
            <w:r w:rsidRPr="00420876">
              <w:rPr>
                <w:lang w:val="es-PE"/>
              </w:rPr>
              <w:t>Para tener una fuerte cobertura Indoor LTE, el nivel de señal Outdoor previsto debe ser mejor de -105dBm.</w:t>
            </w:r>
          </w:p>
          <w:p w14:paraId="25E7D4E4" w14:textId="2663B00B" w:rsidR="00420876" w:rsidRPr="00420876" w:rsidRDefault="00420876" w:rsidP="00355F76">
            <w:pPr>
              <w:pStyle w:val="Prrafodelista"/>
              <w:numPr>
                <w:ilvl w:val="0"/>
                <w:numId w:val="4"/>
              </w:numPr>
              <w:spacing w:after="200" w:line="276" w:lineRule="auto"/>
              <w:jc w:val="both"/>
              <w:rPr>
                <w:lang w:val="es-PE"/>
              </w:rPr>
            </w:pPr>
            <w:r w:rsidRPr="00420876">
              <w:rPr>
                <w:lang w:val="es-PE"/>
              </w:rPr>
              <w:t>Para tener una variable cobertura Outdoor LTE, el rango de señal Outdoor debe ser entre -105dBm a -120dBm.</w:t>
            </w:r>
          </w:p>
          <w:p w14:paraId="49DEEFB7" w14:textId="77777777" w:rsidR="00420876" w:rsidRPr="00420876" w:rsidRDefault="00420876" w:rsidP="00D514CA">
            <w:pPr>
              <w:pStyle w:val="Prrafodelista"/>
              <w:ind w:left="1440"/>
              <w:jc w:val="both"/>
              <w:rPr>
                <w:lang w:val="es-PE"/>
              </w:rPr>
            </w:pPr>
          </w:p>
          <w:p w14:paraId="089F24DD" w14:textId="77777777" w:rsidR="00420876" w:rsidRPr="00420876" w:rsidRDefault="00420876" w:rsidP="00D514CA">
            <w:pPr>
              <w:pStyle w:val="Prrafodelista"/>
              <w:ind w:left="1440"/>
              <w:jc w:val="both"/>
              <w:rPr>
                <w:b/>
                <w:lang w:val="es-PE"/>
              </w:rPr>
            </w:pPr>
            <w:r w:rsidRPr="00420876">
              <w:rPr>
                <w:b/>
                <w:lang w:val="es-PE"/>
              </w:rPr>
              <w:t>Traducción presentada por OSIPTEL en su Informe:</w:t>
            </w:r>
          </w:p>
          <w:p w14:paraId="5C55DC8B" w14:textId="77777777" w:rsidR="00420876" w:rsidRPr="00420876" w:rsidRDefault="00420876" w:rsidP="00420876">
            <w:pPr>
              <w:pStyle w:val="Prrafodelista"/>
              <w:numPr>
                <w:ilvl w:val="0"/>
                <w:numId w:val="5"/>
              </w:numPr>
              <w:spacing w:after="200" w:line="276" w:lineRule="auto"/>
              <w:jc w:val="both"/>
              <w:rPr>
                <w:lang w:val="es-PE"/>
              </w:rPr>
            </w:pPr>
            <w:r w:rsidRPr="00420876">
              <w:rPr>
                <w:lang w:val="es-PE"/>
              </w:rPr>
              <w:t>3G: Nivel de Señal Indoor = -92dBm</w:t>
            </w:r>
          </w:p>
          <w:p w14:paraId="7F8F096D" w14:textId="00BA259A" w:rsidR="00420876" w:rsidRPr="00420876" w:rsidRDefault="00420876" w:rsidP="00355F76">
            <w:pPr>
              <w:pStyle w:val="Prrafodelista"/>
              <w:numPr>
                <w:ilvl w:val="0"/>
                <w:numId w:val="5"/>
              </w:numPr>
              <w:spacing w:after="200" w:line="276" w:lineRule="auto"/>
              <w:jc w:val="both"/>
              <w:rPr>
                <w:lang w:val="es-PE"/>
              </w:rPr>
            </w:pPr>
            <w:r w:rsidRPr="00420876">
              <w:rPr>
                <w:lang w:val="es-PE"/>
              </w:rPr>
              <w:t>3G: Nivel de Señal Outdoor = -100dBm</w:t>
            </w:r>
          </w:p>
          <w:p w14:paraId="2D698778" w14:textId="77777777" w:rsidR="00420876" w:rsidRPr="00420876" w:rsidRDefault="00420876" w:rsidP="00420876">
            <w:pPr>
              <w:pStyle w:val="Prrafodelista"/>
              <w:numPr>
                <w:ilvl w:val="0"/>
                <w:numId w:val="5"/>
              </w:numPr>
              <w:spacing w:after="200" w:line="276" w:lineRule="auto"/>
              <w:jc w:val="both"/>
              <w:rPr>
                <w:lang w:val="es-PE"/>
              </w:rPr>
            </w:pPr>
            <w:r w:rsidRPr="00420876">
              <w:rPr>
                <w:lang w:val="es-PE"/>
              </w:rPr>
              <w:t>4G: Nivel de Señal Indoor = -105dBm</w:t>
            </w:r>
          </w:p>
          <w:p w14:paraId="447EDD96" w14:textId="77777777" w:rsidR="00420876" w:rsidRPr="00420876" w:rsidRDefault="00420876" w:rsidP="00420876">
            <w:pPr>
              <w:pStyle w:val="Prrafodelista"/>
              <w:numPr>
                <w:ilvl w:val="0"/>
                <w:numId w:val="5"/>
              </w:numPr>
              <w:spacing w:after="200" w:line="276" w:lineRule="auto"/>
              <w:jc w:val="both"/>
              <w:rPr>
                <w:lang w:val="es-PE"/>
              </w:rPr>
            </w:pPr>
            <w:r w:rsidRPr="00420876">
              <w:rPr>
                <w:lang w:val="es-PE"/>
              </w:rPr>
              <w:t>4G: Nivel de Señal Outdoor = -120dBm</w:t>
            </w:r>
          </w:p>
          <w:p w14:paraId="520798E9" w14:textId="77777777" w:rsidR="00420876" w:rsidRPr="00420876" w:rsidRDefault="00420876" w:rsidP="00D514CA">
            <w:pPr>
              <w:pStyle w:val="Prrafodelista"/>
              <w:ind w:left="1440"/>
              <w:jc w:val="both"/>
              <w:rPr>
                <w:lang w:val="es-PE"/>
              </w:rPr>
            </w:pPr>
          </w:p>
          <w:p w14:paraId="0881FF2F" w14:textId="77777777" w:rsidR="00420876" w:rsidRPr="00420876" w:rsidRDefault="00420876" w:rsidP="00D514CA">
            <w:pPr>
              <w:ind w:left="1440"/>
              <w:jc w:val="both"/>
              <w:rPr>
                <w:b/>
                <w:lang w:val="es-PE"/>
              </w:rPr>
            </w:pPr>
            <w:r w:rsidRPr="00420876">
              <w:rPr>
                <w:b/>
                <w:lang w:val="es-PE"/>
              </w:rPr>
              <w:t>Esto es completamente diferente a lo presentado por OSIPTEL el cual fija valores para Indoor y Outdoor.</w:t>
            </w:r>
          </w:p>
          <w:p w14:paraId="0C64D31E" w14:textId="77777777" w:rsidR="00355F76" w:rsidRDefault="00355F76" w:rsidP="00D514CA">
            <w:pPr>
              <w:ind w:left="708"/>
              <w:jc w:val="both"/>
              <w:rPr>
                <w:lang w:val="es-PE"/>
              </w:rPr>
            </w:pPr>
          </w:p>
          <w:p w14:paraId="7E276E0F" w14:textId="77777777" w:rsidR="00420876" w:rsidRPr="00420876" w:rsidRDefault="00420876" w:rsidP="00D514CA">
            <w:pPr>
              <w:ind w:left="708"/>
              <w:jc w:val="both"/>
              <w:rPr>
                <w:lang w:val="es-PE"/>
              </w:rPr>
            </w:pPr>
            <w:r w:rsidRPr="00420876">
              <w:rPr>
                <w:lang w:val="es-PE"/>
              </w:rPr>
              <w:t>Además de presentar esta inconsistencia en la interpretación, OSIPTEL no presenta ningún otro argumento que justifique los valores objetivos propuestos para las tecnologías 3G y 4G.</w:t>
            </w:r>
          </w:p>
          <w:p w14:paraId="49B63A4C" w14:textId="77777777" w:rsidR="00420876" w:rsidRPr="00420876" w:rsidRDefault="00420876" w:rsidP="00D514CA">
            <w:pPr>
              <w:ind w:firstLine="708"/>
              <w:jc w:val="both"/>
              <w:rPr>
                <w:lang w:val="es-PE"/>
              </w:rPr>
            </w:pPr>
          </w:p>
          <w:p w14:paraId="1303D721" w14:textId="2B37BD8A" w:rsidR="00355F76" w:rsidRDefault="00355F76" w:rsidP="003002EC">
            <w:pPr>
              <w:ind w:left="708"/>
              <w:jc w:val="both"/>
              <w:rPr>
                <w:lang w:val="es-PE"/>
              </w:rPr>
            </w:pPr>
            <w:r>
              <w:rPr>
                <w:lang w:val="es-PE"/>
              </w:rPr>
              <w:t xml:space="preserve">Conforme a lo señalado, es especialmente grave los valores propuestos por el </w:t>
            </w:r>
            <w:r w:rsidR="003002EC">
              <w:rPr>
                <w:lang w:val="es-PE"/>
              </w:rPr>
              <w:t>OSIPTEL, que son resultado además de</w:t>
            </w:r>
            <w:r>
              <w:rPr>
                <w:lang w:val="es-PE"/>
              </w:rPr>
              <w:t xml:space="preserve"> errores de interpretaci</w:t>
            </w:r>
            <w:r w:rsidR="009D42D9">
              <w:rPr>
                <w:lang w:val="es-PE"/>
              </w:rPr>
              <w:t>ó</w:t>
            </w:r>
            <w:r>
              <w:rPr>
                <w:lang w:val="es-PE"/>
              </w:rPr>
              <w:t xml:space="preserve">n, pues únicamente </w:t>
            </w:r>
            <w:r w:rsidR="003002EC">
              <w:rPr>
                <w:lang w:val="es-PE"/>
              </w:rPr>
              <w:t>h</w:t>
            </w:r>
            <w:r>
              <w:rPr>
                <w:lang w:val="es-PE"/>
              </w:rPr>
              <w:t xml:space="preserve">a extrapolado información </w:t>
            </w:r>
            <w:r w:rsidR="003002EC">
              <w:rPr>
                <w:lang w:val="es-PE"/>
              </w:rPr>
              <w:t xml:space="preserve">no aplicable a situaciones “normales” </w:t>
            </w:r>
            <w:r>
              <w:rPr>
                <w:lang w:val="es-PE"/>
              </w:rPr>
              <w:t xml:space="preserve">para incorporarlo en </w:t>
            </w:r>
            <w:r w:rsidR="003002EC">
              <w:rPr>
                <w:lang w:val="es-PE"/>
              </w:rPr>
              <w:t>el Informe y Proyecto Normativo; en ese sentido, resulta evidente que el OSIPTEL no ha efectuado un análisis adecuado de los parámetros internacionales; por lo que pedimos muy respetuosamente se deje sin efecto los valores considerados en su propuesta.</w:t>
            </w:r>
          </w:p>
          <w:p w14:paraId="12B7FFCF" w14:textId="77777777" w:rsidR="00355F76" w:rsidRDefault="00355F76" w:rsidP="00D514CA">
            <w:pPr>
              <w:ind w:left="708"/>
              <w:jc w:val="both"/>
              <w:rPr>
                <w:lang w:val="es-PE"/>
              </w:rPr>
            </w:pPr>
          </w:p>
          <w:p w14:paraId="6EE75165" w14:textId="32F15B0C" w:rsidR="00420876" w:rsidRDefault="00355F76" w:rsidP="00355F76">
            <w:pPr>
              <w:ind w:left="708"/>
              <w:jc w:val="both"/>
              <w:rPr>
                <w:lang w:val="es-PE"/>
              </w:rPr>
            </w:pPr>
            <w:r>
              <w:rPr>
                <w:lang w:val="es-PE"/>
              </w:rPr>
              <w:t>No se debe de perder de vista que aunque en el Informe se</w:t>
            </w:r>
            <w:r w:rsidR="00420876" w:rsidRPr="00420876">
              <w:rPr>
                <w:lang w:val="es-PE"/>
              </w:rPr>
              <w:t xml:space="preserve"> presentan muchas comparaciones con otros países</w:t>
            </w:r>
            <w:r w:rsidR="003002EC">
              <w:rPr>
                <w:lang w:val="es-PE"/>
              </w:rPr>
              <w:t>;</w:t>
            </w:r>
            <w:r w:rsidR="00420876" w:rsidRPr="00420876">
              <w:rPr>
                <w:lang w:val="es-PE"/>
              </w:rPr>
              <w:t xml:space="preserve"> sin embargo</w:t>
            </w:r>
            <w:r w:rsidR="003002EC">
              <w:rPr>
                <w:lang w:val="es-PE"/>
              </w:rPr>
              <w:t>,</w:t>
            </w:r>
            <w:r w:rsidR="00420876" w:rsidRPr="00420876">
              <w:rPr>
                <w:lang w:val="es-PE"/>
              </w:rPr>
              <w:t xml:space="preserve"> para poder alcanzar valores objetivos más altos, debemos contar con una mayor densidad d</w:t>
            </w:r>
            <w:r>
              <w:rPr>
                <w:lang w:val="es-PE"/>
              </w:rPr>
              <w:t>e antenas; por lo que l</w:t>
            </w:r>
            <w:r w:rsidR="00420876" w:rsidRPr="00420876">
              <w:rPr>
                <w:lang w:val="es-PE"/>
              </w:rPr>
              <w:t xml:space="preserve">as comparaciones con otros países, si bien es cierto son referenciales, no podrían ser comparables </w:t>
            </w:r>
            <w:r>
              <w:rPr>
                <w:lang w:val="es-PE"/>
              </w:rPr>
              <w:t xml:space="preserve">ya </w:t>
            </w:r>
            <w:r w:rsidR="00420876" w:rsidRPr="00420876">
              <w:rPr>
                <w:lang w:val="es-PE"/>
              </w:rPr>
              <w:t>que la cantidad de antena/población son muy distintos.</w:t>
            </w:r>
          </w:p>
          <w:p w14:paraId="680D9652" w14:textId="77777777" w:rsidR="00420876" w:rsidRPr="00420876" w:rsidRDefault="00420876" w:rsidP="003002EC">
            <w:pPr>
              <w:rPr>
                <w:lang w:val="es-PE"/>
              </w:rPr>
            </w:pPr>
          </w:p>
          <w:p w14:paraId="6C4CC61E" w14:textId="433B40E8" w:rsidR="00420876" w:rsidRPr="00420876" w:rsidRDefault="009D42D9" w:rsidP="00420876">
            <w:pPr>
              <w:pStyle w:val="Prrafodelista"/>
              <w:numPr>
                <w:ilvl w:val="0"/>
                <w:numId w:val="10"/>
              </w:numPr>
              <w:spacing w:after="200" w:line="276" w:lineRule="auto"/>
              <w:jc w:val="both"/>
              <w:rPr>
                <w:b/>
                <w:u w:val="single"/>
                <w:lang w:val="es-PE"/>
              </w:rPr>
            </w:pPr>
            <w:r>
              <w:rPr>
                <w:b/>
                <w:u w:val="single"/>
                <w:lang w:val="es-PE"/>
              </w:rPr>
              <w:t xml:space="preserve">No se </w:t>
            </w:r>
            <w:r w:rsidR="003002EC">
              <w:rPr>
                <w:b/>
                <w:u w:val="single"/>
                <w:lang w:val="es-PE"/>
              </w:rPr>
              <w:t>especifi</w:t>
            </w:r>
            <w:r w:rsidR="003002EC" w:rsidRPr="00420876">
              <w:rPr>
                <w:b/>
                <w:u w:val="single"/>
                <w:lang w:val="es-PE"/>
              </w:rPr>
              <w:t>ca</w:t>
            </w:r>
            <w:r w:rsidR="00420876" w:rsidRPr="00420876">
              <w:rPr>
                <w:b/>
                <w:u w:val="single"/>
                <w:lang w:val="es-PE"/>
              </w:rPr>
              <w:t xml:space="preserve"> si los nuevos valores propuestos para indicador CI son aplicables para los centros poblados ya reportados o no:</w:t>
            </w:r>
          </w:p>
          <w:p w14:paraId="5859502D" w14:textId="77777777" w:rsidR="00420876" w:rsidRPr="00420876" w:rsidRDefault="00420876" w:rsidP="00D514CA">
            <w:pPr>
              <w:pStyle w:val="Prrafodelista"/>
              <w:jc w:val="both"/>
              <w:rPr>
                <w:lang w:val="es-PE"/>
              </w:rPr>
            </w:pPr>
            <w:r w:rsidRPr="00420876">
              <w:rPr>
                <w:lang w:val="es-PE"/>
              </w:rPr>
              <w:t>Es importante mencionar que, las empresas operadoras previamente a realizar un plan de despliegue de infraestructura para declarar cobertura, realizan un análisis económico, normativo y técnico para la realización del dimensionamiento, en otras palabras, se planifica la inversión bajo ciertas condiciones pre-existentes.</w:t>
            </w:r>
          </w:p>
          <w:p w14:paraId="7565C21C" w14:textId="77777777" w:rsidR="00420876" w:rsidRPr="00420876" w:rsidRDefault="00420876" w:rsidP="00D514CA">
            <w:pPr>
              <w:pStyle w:val="Prrafodelista"/>
              <w:jc w:val="both"/>
              <w:rPr>
                <w:lang w:val="es-PE"/>
              </w:rPr>
            </w:pPr>
          </w:p>
          <w:p w14:paraId="5BD49E5C" w14:textId="77777777" w:rsidR="00420876" w:rsidRPr="00420876" w:rsidRDefault="00420876" w:rsidP="00D514CA">
            <w:pPr>
              <w:pStyle w:val="Prrafodelista"/>
              <w:jc w:val="both"/>
              <w:rPr>
                <w:lang w:val="es-PE"/>
              </w:rPr>
            </w:pPr>
            <w:r w:rsidRPr="00420876">
              <w:rPr>
                <w:lang w:val="es-PE"/>
              </w:rPr>
              <w:t>Si es que se van a tener valores objetivos tanto para tecnología 3G y 4G más estrictos, las condiciones a las cuales las empresas operadoras nos hemos comprometido estarían dejando de existir, por lo que el OSIPTEL debería permitir que las empresas operadoras analicemos nuevamente nuestras redes para poder realizar una “actualización” de centros poblados a reportar pues existirán casos en los cuales un centro poblado que antes fue declarado con cobertura ha perdido dicha condición.</w:t>
            </w:r>
          </w:p>
          <w:p w14:paraId="06CC28BC" w14:textId="77777777" w:rsidR="00420876" w:rsidRPr="00420876" w:rsidRDefault="00420876" w:rsidP="00D514CA">
            <w:pPr>
              <w:pStyle w:val="Prrafodelista"/>
              <w:jc w:val="both"/>
              <w:rPr>
                <w:lang w:val="es-PE"/>
              </w:rPr>
            </w:pPr>
          </w:p>
          <w:p w14:paraId="61436AB1" w14:textId="77777777" w:rsidR="00420876" w:rsidRDefault="00420876" w:rsidP="00D514CA">
            <w:pPr>
              <w:pStyle w:val="Prrafodelista"/>
              <w:jc w:val="both"/>
              <w:rPr>
                <w:lang w:val="es-PE"/>
              </w:rPr>
            </w:pPr>
            <w:r w:rsidRPr="00420876">
              <w:rPr>
                <w:lang w:val="es-PE"/>
              </w:rPr>
              <w:t>En todo caso se sugiere que las empresas operadoras puedan realizar una “Actualización de Centros Poblados reportados” en base a los valores aprobados sin que dicho actuar constituya una infracción administrativa.</w:t>
            </w:r>
          </w:p>
          <w:p w14:paraId="2AE36636" w14:textId="77777777" w:rsidR="003934DC" w:rsidRDefault="003934DC" w:rsidP="00D514CA">
            <w:pPr>
              <w:pStyle w:val="Prrafodelista"/>
              <w:jc w:val="both"/>
              <w:rPr>
                <w:lang w:val="es-PE"/>
              </w:rPr>
            </w:pPr>
          </w:p>
          <w:p w14:paraId="4171BE91" w14:textId="387404AB" w:rsidR="003934DC" w:rsidRDefault="003934DC" w:rsidP="00D514CA">
            <w:pPr>
              <w:pStyle w:val="Prrafodelista"/>
              <w:jc w:val="both"/>
              <w:rPr>
                <w:lang w:val="es-PE"/>
              </w:rPr>
            </w:pPr>
            <w:r>
              <w:rPr>
                <w:lang w:val="es-PE"/>
              </w:rPr>
              <w:t>Este planteamiento resulta válido y debe ser incorporada en las Disposiciones Transitorias, ya que no se puede exigirnos cumplir con valores superiores a los que estaban permitidos antes de la propuesta normativa</w:t>
            </w:r>
            <w:r w:rsidR="00A95425">
              <w:rPr>
                <w:lang w:val="es-PE"/>
              </w:rPr>
              <w:t>.</w:t>
            </w:r>
            <w:r>
              <w:rPr>
                <w:lang w:val="es-PE"/>
              </w:rPr>
              <w:t xml:space="preserve"> </w:t>
            </w:r>
          </w:p>
          <w:p w14:paraId="33D5674D" w14:textId="77777777" w:rsidR="003934DC" w:rsidRDefault="003934DC" w:rsidP="00D514CA">
            <w:pPr>
              <w:pStyle w:val="Prrafodelista"/>
              <w:jc w:val="both"/>
              <w:rPr>
                <w:lang w:val="es-PE"/>
              </w:rPr>
            </w:pPr>
          </w:p>
          <w:p w14:paraId="7261038E" w14:textId="2DE67202" w:rsidR="00420876" w:rsidRPr="00420876" w:rsidRDefault="00A95425" w:rsidP="00A95425">
            <w:pPr>
              <w:pStyle w:val="Prrafodelista"/>
              <w:jc w:val="both"/>
              <w:rPr>
                <w:lang w:val="es-PE"/>
              </w:rPr>
            </w:pPr>
            <w:r>
              <w:rPr>
                <w:lang w:val="es-PE"/>
              </w:rPr>
              <w:t>En ese sentido, c</w:t>
            </w:r>
            <w:r w:rsidR="003934DC">
              <w:rPr>
                <w:lang w:val="es-PE"/>
              </w:rPr>
              <w:t xml:space="preserve">onsideramos que el Proyecto Normativo </w:t>
            </w:r>
            <w:r>
              <w:rPr>
                <w:lang w:val="es-PE"/>
              </w:rPr>
              <w:t xml:space="preserve">ha obviado importantes cuestiones como </w:t>
            </w:r>
            <w:r w:rsidR="003934DC">
              <w:rPr>
                <w:lang w:val="es-PE"/>
              </w:rPr>
              <w:t>la expuesta, así no hay ningún artículo que prevea el tema de adecuación a los valores planteados para cobertura y otros, así como la actua</w:t>
            </w:r>
            <w:r>
              <w:rPr>
                <w:lang w:val="es-PE"/>
              </w:rPr>
              <w:t>lización de cobertura declarada; por lo que pedimos que la misma sea incluida como parte de las Disposición Complementarias Transitorias.</w:t>
            </w:r>
          </w:p>
        </w:tc>
      </w:tr>
      <w:tr w:rsidR="00420876" w:rsidRPr="00CC3370" w14:paraId="092D1A0F" w14:textId="77777777" w:rsidTr="005F2105">
        <w:trPr>
          <w:jc w:val="center"/>
        </w:trPr>
        <w:tc>
          <w:tcPr>
            <w:tcW w:w="6941" w:type="dxa"/>
          </w:tcPr>
          <w:p w14:paraId="36632A60" w14:textId="43A88A7B" w:rsidR="00420876" w:rsidRPr="00420876" w:rsidRDefault="00420876" w:rsidP="00D514CA">
            <w:pPr>
              <w:jc w:val="both"/>
              <w:rPr>
                <w:b/>
                <w:lang w:val="es-PE"/>
              </w:rPr>
            </w:pPr>
            <w:r w:rsidRPr="00420876">
              <w:rPr>
                <w:b/>
                <w:lang w:val="es-PE"/>
              </w:rPr>
              <w:t xml:space="preserve">Artículo 37-D.- Permanencia del Servicio                                                                                                  </w:t>
            </w:r>
          </w:p>
          <w:p w14:paraId="155D80BD" w14:textId="77777777" w:rsidR="00420876" w:rsidRPr="00420876" w:rsidRDefault="00420876" w:rsidP="00D514CA">
            <w:pPr>
              <w:jc w:val="both"/>
              <w:rPr>
                <w:lang w:val="es-PE"/>
              </w:rPr>
            </w:pPr>
          </w:p>
          <w:p w14:paraId="3F20A0A9" w14:textId="77777777" w:rsidR="00420876" w:rsidRPr="00420876" w:rsidRDefault="00420876" w:rsidP="00D514CA">
            <w:pPr>
              <w:jc w:val="both"/>
              <w:rPr>
                <w:lang w:val="es-PE"/>
              </w:rPr>
            </w:pPr>
            <w:r w:rsidRPr="00420876">
              <w:rPr>
                <w:lang w:val="es-PE"/>
              </w:rPr>
              <w:t xml:space="preserve">La empresa operadora no puede dejar de prestar el servicio en un centro poblado declarado con cobertura durante el plazo establecido para efectuar el siguiente reporte de cobertura de conformidad con lo dispuesto en la Norma de Requerimientos de Información Periódica. </w:t>
            </w:r>
          </w:p>
          <w:p w14:paraId="61C0509B" w14:textId="77777777" w:rsidR="00420876" w:rsidRPr="00420876" w:rsidRDefault="00420876" w:rsidP="00D514CA">
            <w:pPr>
              <w:jc w:val="both"/>
              <w:rPr>
                <w:lang w:val="es-PE"/>
              </w:rPr>
            </w:pPr>
          </w:p>
          <w:p w14:paraId="29E122A7" w14:textId="77777777" w:rsidR="00420876" w:rsidRPr="00420876" w:rsidRDefault="00420876" w:rsidP="00D514CA">
            <w:pPr>
              <w:jc w:val="both"/>
              <w:rPr>
                <w:lang w:val="es-PE"/>
              </w:rPr>
            </w:pPr>
            <w:r w:rsidRPr="00420876">
              <w:rPr>
                <w:lang w:val="es-PE"/>
              </w:rPr>
              <w:t>Se exceptúan los supuestos de caso fortuito, fuerza mayor o por modificaciones de ubicación del centro poblado, así como aquellos en los que la empresa operadora cuente con la debida autorización del Ministerio de Transportes y Comunicaciones, en el marco de las obligaciones asumidas en su Contrato de Concesión, de ser el caso.</w:t>
            </w:r>
          </w:p>
        </w:tc>
        <w:tc>
          <w:tcPr>
            <w:tcW w:w="7513" w:type="dxa"/>
          </w:tcPr>
          <w:p w14:paraId="3CFB1A10" w14:textId="5E63EE76" w:rsidR="00420876" w:rsidRPr="00420876" w:rsidRDefault="00420876" w:rsidP="003934DC">
            <w:pPr>
              <w:jc w:val="both"/>
              <w:rPr>
                <w:lang w:val="es-PE"/>
              </w:rPr>
            </w:pPr>
            <w:r w:rsidRPr="00420876">
              <w:rPr>
                <w:lang w:val="es-PE"/>
              </w:rPr>
              <w:t>E</w:t>
            </w:r>
            <w:r w:rsidR="00A95425">
              <w:rPr>
                <w:lang w:val="es-PE"/>
              </w:rPr>
              <w:t>n este punto, e</w:t>
            </w:r>
            <w:r w:rsidRPr="00420876">
              <w:rPr>
                <w:lang w:val="es-PE"/>
              </w:rPr>
              <w:t>s importante menci</w:t>
            </w:r>
            <w:r w:rsidR="00A95425">
              <w:rPr>
                <w:lang w:val="es-PE"/>
              </w:rPr>
              <w:t>onar que, mediante el presente P</w:t>
            </w:r>
            <w:r w:rsidRPr="00420876">
              <w:rPr>
                <w:lang w:val="es-PE"/>
              </w:rPr>
              <w:t>royecto de cambio normativo se están modificando los valores objetivos para el indicador CI (antes CCS), es decir, se está volviendo más riguroso el estándar a cumplir en las localidades donde las empresas operadoras nos hemos comprometido a brindar el servicio. Sin embargo, este cambio en los valores objetivos generar</w:t>
            </w:r>
            <w:r w:rsidR="009D42D9">
              <w:rPr>
                <w:lang w:val="es-PE"/>
              </w:rPr>
              <w:t>á</w:t>
            </w:r>
            <w:r w:rsidRPr="00420876">
              <w:rPr>
                <w:lang w:val="es-PE"/>
              </w:rPr>
              <w:t xml:space="preserve"> que en muchas localidades no se pueda brindar el servicio en las condiciones que la normativa ahora nos impone.</w:t>
            </w:r>
          </w:p>
          <w:p w14:paraId="0823B6E6" w14:textId="77777777" w:rsidR="00420876" w:rsidRPr="00420876" w:rsidRDefault="00420876" w:rsidP="00D514CA">
            <w:pPr>
              <w:pStyle w:val="Prrafodelista"/>
              <w:jc w:val="both"/>
              <w:rPr>
                <w:lang w:val="es-PE"/>
              </w:rPr>
            </w:pPr>
          </w:p>
          <w:p w14:paraId="09DD4858" w14:textId="1D585A4E" w:rsidR="00420876" w:rsidRPr="00420876" w:rsidRDefault="00420876" w:rsidP="00F94208">
            <w:pPr>
              <w:jc w:val="both"/>
              <w:rPr>
                <w:lang w:val="es-PE"/>
              </w:rPr>
            </w:pPr>
            <w:r w:rsidRPr="00420876">
              <w:rPr>
                <w:lang w:val="es-PE"/>
              </w:rPr>
              <w:t>Si es que se van a tener valores objetivos tanto para tecnología 3G y 4G más estrictos,</w:t>
            </w:r>
            <w:r w:rsidR="00F94208">
              <w:rPr>
                <w:lang w:val="es-PE"/>
              </w:rPr>
              <w:t xml:space="preserve"> proponemos que el </w:t>
            </w:r>
            <w:r w:rsidR="009D42D9">
              <w:rPr>
                <w:lang w:val="es-PE"/>
              </w:rPr>
              <w:t xml:space="preserve">OSIPTEL </w:t>
            </w:r>
            <w:r w:rsidR="00F94208">
              <w:rPr>
                <w:lang w:val="es-PE"/>
              </w:rPr>
              <w:t>permita</w:t>
            </w:r>
            <w:r w:rsidRPr="00420876">
              <w:rPr>
                <w:lang w:val="es-PE"/>
              </w:rPr>
              <w:t xml:space="preserve"> que las empresas operadoras analicemos nuevamente nuestras redes para poder realizar una “actualización” de centros poblados a reportar pues existirán casos en los cuales un centro poblado que antes fue declarado con cobertura ha perdido dicha condición sin que dicho actuar constituya una infracción administrativa.</w:t>
            </w:r>
          </w:p>
        </w:tc>
      </w:tr>
      <w:tr w:rsidR="004931F0" w:rsidRPr="00CC3370" w14:paraId="7E3EDB54" w14:textId="77777777" w:rsidTr="005F2105">
        <w:trPr>
          <w:jc w:val="center"/>
        </w:trPr>
        <w:tc>
          <w:tcPr>
            <w:tcW w:w="6941" w:type="dxa"/>
          </w:tcPr>
          <w:p w14:paraId="1BF0CC6C" w14:textId="77777777" w:rsidR="004931F0" w:rsidRPr="004931F0" w:rsidRDefault="004931F0" w:rsidP="004931F0">
            <w:pPr>
              <w:jc w:val="center"/>
              <w:rPr>
                <w:b/>
                <w:lang w:val="es-PE"/>
              </w:rPr>
            </w:pPr>
            <w:r w:rsidRPr="004931F0">
              <w:rPr>
                <w:b/>
                <w:lang w:val="es-PE"/>
              </w:rPr>
              <w:t>ANEXO 6</w:t>
            </w:r>
          </w:p>
          <w:p w14:paraId="7FDF12F0" w14:textId="77777777" w:rsidR="004931F0" w:rsidRPr="004931F0" w:rsidRDefault="004931F0" w:rsidP="004931F0">
            <w:pPr>
              <w:jc w:val="center"/>
              <w:rPr>
                <w:b/>
                <w:lang w:val="es-PE"/>
              </w:rPr>
            </w:pPr>
            <w:r w:rsidRPr="004931F0">
              <w:rPr>
                <w:b/>
                <w:lang w:val="es-PE"/>
              </w:rPr>
              <w:t>CRITERIOS PARA LA PUBLICACIÓN DE INFORMACIÓN DE COBERTURA</w:t>
            </w:r>
          </w:p>
          <w:p w14:paraId="2BE67ADF" w14:textId="77777777" w:rsidR="004931F0" w:rsidRPr="004931F0" w:rsidRDefault="004931F0" w:rsidP="004931F0">
            <w:pPr>
              <w:jc w:val="both"/>
              <w:rPr>
                <w:lang w:val="es-PE"/>
              </w:rPr>
            </w:pPr>
            <w:r w:rsidRPr="004931F0">
              <w:rPr>
                <w:lang w:val="es-PE"/>
              </w:rPr>
              <w:t>El operador debe publicar en su página web la información interactiva geo-referenciada de cobertura de los siguientes servicios: Fijos (Telefonía, TUP, Internet Fijo y TV Paga) y Móviles (Telefonía Móvil e Internet Móvil). Debe mostrar información de Mapas y del listado de Centros Poblados (CCPP) en los que se cuenta con cobertura de los servicios, y debe tener características responsivas, para que pueda visualizarse en cualquier dispositivo.</w:t>
            </w:r>
          </w:p>
          <w:p w14:paraId="44049640" w14:textId="77777777" w:rsidR="004931F0" w:rsidRPr="004931F0" w:rsidRDefault="004931F0" w:rsidP="004931F0">
            <w:pPr>
              <w:jc w:val="both"/>
              <w:rPr>
                <w:lang w:val="es-PE"/>
              </w:rPr>
            </w:pPr>
          </w:p>
          <w:p w14:paraId="7F04FBE6" w14:textId="77777777" w:rsidR="004931F0" w:rsidRPr="004931F0" w:rsidRDefault="004931F0" w:rsidP="004931F0">
            <w:pPr>
              <w:jc w:val="both"/>
              <w:rPr>
                <w:b/>
                <w:lang w:val="es-PE"/>
              </w:rPr>
            </w:pPr>
            <w:r w:rsidRPr="004931F0">
              <w:rPr>
                <w:b/>
                <w:lang w:val="es-PE"/>
              </w:rPr>
              <w:t>1. Criterios generales para el portal de cobertura:</w:t>
            </w:r>
          </w:p>
          <w:p w14:paraId="7D40A0E9" w14:textId="77777777" w:rsidR="004931F0" w:rsidRPr="004931F0" w:rsidRDefault="004931F0" w:rsidP="004931F0">
            <w:pPr>
              <w:jc w:val="both"/>
              <w:rPr>
                <w:lang w:val="es-PE"/>
              </w:rPr>
            </w:pPr>
            <w:r w:rsidRPr="004931F0">
              <w:rPr>
                <w:lang w:val="es-PE"/>
              </w:rPr>
              <w:t>a) Habilitar una ventana o herramienta que permita que los usuarios ingresen el nombre del CCPP (por medio de filtros por departamento, provincia y distrito, o por medio de ingreso del nombre del CCPP) y arroje como resultado las tecnologías y servicios presentes en dicho centro poblado, así como información específica de dicho CCPP (Ej. Limitación de disponibilidad de energía eléctrica).</w:t>
            </w:r>
          </w:p>
          <w:p w14:paraId="3369FC50" w14:textId="77777777" w:rsidR="004931F0" w:rsidRPr="004931F0" w:rsidRDefault="004931F0" w:rsidP="004931F0">
            <w:pPr>
              <w:jc w:val="both"/>
              <w:rPr>
                <w:lang w:val="es-PE"/>
              </w:rPr>
            </w:pPr>
          </w:p>
          <w:p w14:paraId="040151AC" w14:textId="77777777" w:rsidR="004931F0" w:rsidRPr="004931F0" w:rsidRDefault="004931F0" w:rsidP="004931F0">
            <w:pPr>
              <w:jc w:val="both"/>
              <w:rPr>
                <w:lang w:val="es-PE"/>
              </w:rPr>
            </w:pPr>
            <w:r w:rsidRPr="004931F0">
              <w:rPr>
                <w:lang w:val="es-PE"/>
              </w:rPr>
              <w:t>b) Habilitar un enlace (Link) para descargar el formato de cobertura por CCPP reportado en el marco de la NRIP (Excel o PDF), excluyendo la información confidencial.</w:t>
            </w:r>
          </w:p>
          <w:p w14:paraId="41A6E756" w14:textId="77777777" w:rsidR="004931F0" w:rsidRPr="004931F0" w:rsidRDefault="004931F0" w:rsidP="004931F0">
            <w:pPr>
              <w:jc w:val="both"/>
              <w:rPr>
                <w:lang w:val="es-PE"/>
              </w:rPr>
            </w:pPr>
          </w:p>
          <w:p w14:paraId="3B059C65" w14:textId="77777777" w:rsidR="004931F0" w:rsidRPr="004931F0" w:rsidRDefault="004931F0" w:rsidP="004931F0">
            <w:pPr>
              <w:jc w:val="both"/>
              <w:rPr>
                <w:lang w:val="es-PE"/>
              </w:rPr>
            </w:pPr>
            <w:r w:rsidRPr="004931F0">
              <w:rPr>
                <w:lang w:val="es-PE"/>
              </w:rPr>
              <w:t>c) El operador deberá incluir un texto con la descripción de los mapas, cómo usarlos, las condiciones de utilización de la herramienta, la última fecha de actualización del mapa, la escala de distancia, entre otros aspectos que el operador considere relevantes.</w:t>
            </w:r>
          </w:p>
          <w:p w14:paraId="614D9379" w14:textId="77777777" w:rsidR="004931F0" w:rsidRPr="004931F0" w:rsidRDefault="004931F0" w:rsidP="004931F0">
            <w:pPr>
              <w:jc w:val="both"/>
              <w:rPr>
                <w:lang w:val="es-PE"/>
              </w:rPr>
            </w:pPr>
          </w:p>
          <w:p w14:paraId="781F7F6A" w14:textId="77777777" w:rsidR="004931F0" w:rsidRPr="004931F0" w:rsidRDefault="004931F0" w:rsidP="004931F0">
            <w:pPr>
              <w:jc w:val="both"/>
              <w:rPr>
                <w:lang w:val="es-PE"/>
              </w:rPr>
            </w:pPr>
            <w:r w:rsidRPr="004931F0">
              <w:rPr>
                <w:lang w:val="es-PE"/>
              </w:rPr>
              <w:t>d) La información presentada (Mapas de cobertura, información de los literales a) y b)) debe corresponder con la última información reportada al OSIPTEL en el marco de la NRIP, o norma que la modifique.</w:t>
            </w:r>
          </w:p>
          <w:p w14:paraId="6B680C60" w14:textId="77777777" w:rsidR="004931F0" w:rsidRPr="004931F0" w:rsidRDefault="004931F0" w:rsidP="004931F0">
            <w:pPr>
              <w:jc w:val="both"/>
              <w:rPr>
                <w:lang w:val="es-PE"/>
              </w:rPr>
            </w:pPr>
          </w:p>
          <w:p w14:paraId="11AFBD48" w14:textId="77777777" w:rsidR="004931F0" w:rsidRPr="004931F0" w:rsidRDefault="004931F0" w:rsidP="004931F0">
            <w:pPr>
              <w:jc w:val="both"/>
              <w:rPr>
                <w:lang w:val="es-PE"/>
              </w:rPr>
            </w:pPr>
            <w:r w:rsidRPr="004931F0">
              <w:rPr>
                <w:lang w:val="es-PE"/>
              </w:rPr>
              <w:t>e) El mapa deberá contar con una pestaña o botón que al ser activada permita visualizar los Centros Poblados (mediante puntos u otro señalizador) de la zona del mapa donde se encuentre navegando el usuario.</w:t>
            </w:r>
          </w:p>
          <w:p w14:paraId="1DFD371E" w14:textId="77777777" w:rsidR="004931F0" w:rsidRPr="004931F0" w:rsidRDefault="004931F0" w:rsidP="004931F0">
            <w:pPr>
              <w:jc w:val="both"/>
              <w:rPr>
                <w:lang w:val="es-PE"/>
              </w:rPr>
            </w:pPr>
          </w:p>
          <w:p w14:paraId="16384A13" w14:textId="77777777" w:rsidR="004931F0" w:rsidRPr="004931F0" w:rsidRDefault="004931F0" w:rsidP="004931F0">
            <w:pPr>
              <w:jc w:val="both"/>
              <w:rPr>
                <w:lang w:val="es-PE"/>
              </w:rPr>
            </w:pPr>
            <w:r w:rsidRPr="004931F0">
              <w:rPr>
                <w:lang w:val="es-PE"/>
              </w:rPr>
              <w:t>f) Cuando el usuario le dé clic a algún CCPP, se deberá mostrar la información de cobertura en dicho CCPP (servicios, disponibilidad de energía, etc.).</w:t>
            </w:r>
          </w:p>
          <w:p w14:paraId="087E7C05" w14:textId="77777777" w:rsidR="004931F0" w:rsidRPr="004931F0" w:rsidRDefault="004931F0" w:rsidP="004931F0">
            <w:pPr>
              <w:jc w:val="both"/>
              <w:rPr>
                <w:lang w:val="es-PE"/>
              </w:rPr>
            </w:pPr>
          </w:p>
          <w:p w14:paraId="7768795F" w14:textId="77777777" w:rsidR="004931F0" w:rsidRPr="004931F0" w:rsidRDefault="004931F0" w:rsidP="004931F0">
            <w:pPr>
              <w:jc w:val="both"/>
              <w:rPr>
                <w:lang w:val="es-PE"/>
              </w:rPr>
            </w:pPr>
            <w:r w:rsidRPr="004931F0">
              <w:rPr>
                <w:lang w:val="es-PE"/>
              </w:rPr>
              <w:t>g) La resolución de los mapas será de al menos 30 metros en la zona urbana y de 50 metros en la zona rural.</w:t>
            </w:r>
          </w:p>
          <w:p w14:paraId="7E051C22" w14:textId="77777777" w:rsidR="004931F0" w:rsidRPr="004931F0" w:rsidRDefault="004931F0" w:rsidP="004931F0">
            <w:pPr>
              <w:jc w:val="both"/>
              <w:rPr>
                <w:lang w:val="es-PE"/>
              </w:rPr>
            </w:pPr>
          </w:p>
          <w:p w14:paraId="2515307A" w14:textId="77777777" w:rsidR="004931F0" w:rsidRPr="004931F0" w:rsidRDefault="004931F0" w:rsidP="004931F0">
            <w:pPr>
              <w:jc w:val="both"/>
              <w:rPr>
                <w:lang w:val="es-PE"/>
              </w:rPr>
            </w:pPr>
            <w:r w:rsidRPr="004931F0">
              <w:rPr>
                <w:lang w:val="es-PE"/>
              </w:rPr>
              <w:t>h) Cuando el usuario navegue en el mapa, debe poder identificar la calle, avenida o similar en la que el operador cuenta con cobertura del servicio.</w:t>
            </w:r>
          </w:p>
          <w:p w14:paraId="38F16FFE" w14:textId="77777777" w:rsidR="004931F0" w:rsidRPr="004931F0" w:rsidRDefault="004931F0" w:rsidP="004931F0">
            <w:pPr>
              <w:jc w:val="both"/>
              <w:rPr>
                <w:lang w:val="es-PE"/>
              </w:rPr>
            </w:pPr>
          </w:p>
          <w:p w14:paraId="21623B8B" w14:textId="77777777" w:rsidR="004931F0" w:rsidRPr="004931F0" w:rsidRDefault="004931F0" w:rsidP="004931F0">
            <w:pPr>
              <w:jc w:val="both"/>
              <w:rPr>
                <w:b/>
                <w:lang w:val="es-PE"/>
              </w:rPr>
            </w:pPr>
            <w:r w:rsidRPr="004931F0">
              <w:rPr>
                <w:b/>
                <w:lang w:val="es-PE"/>
              </w:rPr>
              <w:t xml:space="preserve">2. Criterios para la publicación de los mapas de cobertura de servicios móviles: </w:t>
            </w:r>
          </w:p>
          <w:p w14:paraId="5092F5EC" w14:textId="77777777" w:rsidR="004931F0" w:rsidRPr="004931F0" w:rsidRDefault="004931F0" w:rsidP="004931F0">
            <w:pPr>
              <w:pStyle w:val="Prrafodelista"/>
              <w:numPr>
                <w:ilvl w:val="0"/>
                <w:numId w:val="12"/>
              </w:numPr>
              <w:jc w:val="both"/>
              <w:rPr>
                <w:lang w:val="es-PE"/>
              </w:rPr>
            </w:pPr>
            <w:r w:rsidRPr="004931F0">
              <w:rPr>
                <w:lang w:val="es-PE"/>
              </w:rPr>
              <w:t xml:space="preserve">La generación de los mapas deberá estar alineada con el numeral 1 de la “Metodología para el Reporte de Información de Cobertura”, contenida en la NRIP. </w:t>
            </w:r>
          </w:p>
          <w:p w14:paraId="30F141F1" w14:textId="77777777" w:rsidR="004931F0" w:rsidRPr="004931F0" w:rsidRDefault="004931F0" w:rsidP="004931F0">
            <w:pPr>
              <w:pStyle w:val="Prrafodelista"/>
              <w:numPr>
                <w:ilvl w:val="0"/>
                <w:numId w:val="12"/>
              </w:numPr>
              <w:jc w:val="both"/>
              <w:rPr>
                <w:lang w:val="es-PE"/>
              </w:rPr>
            </w:pPr>
            <w:r w:rsidRPr="004931F0">
              <w:rPr>
                <w:lang w:val="es-PE"/>
              </w:rPr>
              <w:t>Con el fin de facilitar la lectura de los mapas, se usarán las siguientes etiquetas:</w:t>
            </w:r>
          </w:p>
          <w:p w14:paraId="327B80E9" w14:textId="77777777" w:rsidR="004931F0" w:rsidRPr="004931F0" w:rsidRDefault="004931F0" w:rsidP="004931F0">
            <w:pPr>
              <w:jc w:val="center"/>
              <w:rPr>
                <w:b/>
                <w:lang w:val="es-PE"/>
              </w:rPr>
            </w:pPr>
            <w:r w:rsidRPr="004931F0">
              <w:rPr>
                <w:b/>
                <w:lang w:val="es-PE"/>
              </w:rPr>
              <w:t>Etiquetas a usar en los mapas de cobertura móvil</w:t>
            </w:r>
          </w:p>
          <w:p w14:paraId="470D33A0" w14:textId="77777777" w:rsidR="004931F0" w:rsidRPr="004931F0" w:rsidRDefault="004931F0" w:rsidP="004931F0">
            <w:pPr>
              <w:jc w:val="both"/>
              <w:rPr>
                <w:b/>
                <w:lang w:val="es-PE"/>
              </w:rPr>
            </w:pPr>
          </w:p>
          <w:tbl>
            <w:tblPr>
              <w:tblStyle w:val="Tablaconcuadrcula"/>
              <w:tblW w:w="0" w:type="auto"/>
              <w:tblLayout w:type="fixed"/>
              <w:tblLook w:val="04A0" w:firstRow="1" w:lastRow="0" w:firstColumn="1" w:lastColumn="0" w:noHBand="0" w:noVBand="1"/>
            </w:tblPr>
            <w:tblGrid>
              <w:gridCol w:w="2418"/>
              <w:gridCol w:w="2418"/>
              <w:gridCol w:w="2418"/>
            </w:tblGrid>
            <w:tr w:rsidR="004931F0" w14:paraId="12D9D1E9" w14:textId="77777777" w:rsidTr="00C23704">
              <w:tc>
                <w:tcPr>
                  <w:tcW w:w="2418" w:type="dxa"/>
                </w:tcPr>
                <w:p w14:paraId="608257D1" w14:textId="77777777" w:rsidR="004931F0" w:rsidRPr="004931F0" w:rsidRDefault="004931F0" w:rsidP="004931F0">
                  <w:pPr>
                    <w:jc w:val="both"/>
                    <w:rPr>
                      <w:b/>
                      <w:lang w:val="es-PE"/>
                    </w:rPr>
                  </w:pPr>
                  <w:r w:rsidRPr="004931F0">
                    <w:rPr>
                      <w:lang w:val="es-PE"/>
                    </w:rPr>
                    <w:t>Tecnologías disponibles en el CCPP</w:t>
                  </w:r>
                </w:p>
              </w:tc>
              <w:tc>
                <w:tcPr>
                  <w:tcW w:w="2418" w:type="dxa"/>
                </w:tcPr>
                <w:p w14:paraId="036FCCD7" w14:textId="77777777" w:rsidR="004931F0" w:rsidRPr="004931F0" w:rsidRDefault="004931F0" w:rsidP="004931F0">
                  <w:pPr>
                    <w:jc w:val="both"/>
                    <w:rPr>
                      <w:b/>
                      <w:lang w:val="es-PE"/>
                    </w:rPr>
                  </w:pPr>
                  <w:r w:rsidRPr="004931F0">
                    <w:rPr>
                      <w:lang w:val="es-PE"/>
                    </w:rPr>
                    <w:t>Etiqueta a usar en el mapa</w:t>
                  </w:r>
                </w:p>
              </w:tc>
              <w:tc>
                <w:tcPr>
                  <w:tcW w:w="2418" w:type="dxa"/>
                </w:tcPr>
                <w:p w14:paraId="7311F466" w14:textId="77777777" w:rsidR="004931F0" w:rsidRDefault="004931F0" w:rsidP="004931F0">
                  <w:pPr>
                    <w:jc w:val="both"/>
                    <w:rPr>
                      <w:b/>
                    </w:rPr>
                  </w:pPr>
                  <w:r>
                    <w:t>Servicios</w:t>
                  </w:r>
                </w:p>
              </w:tc>
            </w:tr>
            <w:tr w:rsidR="004931F0" w14:paraId="3F3A1E4E" w14:textId="77777777" w:rsidTr="00C23704">
              <w:tc>
                <w:tcPr>
                  <w:tcW w:w="2418" w:type="dxa"/>
                </w:tcPr>
                <w:p w14:paraId="49569E01" w14:textId="77777777" w:rsidR="004931F0" w:rsidRPr="004931F0" w:rsidRDefault="004931F0" w:rsidP="004931F0">
                  <w:pPr>
                    <w:jc w:val="both"/>
                    <w:rPr>
                      <w:b/>
                      <w:lang w:val="es-PE"/>
                    </w:rPr>
                  </w:pPr>
                  <w:r w:rsidRPr="004931F0">
                    <w:rPr>
                      <w:lang w:val="es-PE"/>
                    </w:rPr>
                    <w:t>iDEN, GSM, GPRS, EDGE y evoluciones</w:t>
                  </w:r>
                </w:p>
              </w:tc>
              <w:tc>
                <w:tcPr>
                  <w:tcW w:w="2418" w:type="dxa"/>
                </w:tcPr>
                <w:p w14:paraId="1AF85559" w14:textId="77777777" w:rsidR="004931F0" w:rsidRDefault="004931F0" w:rsidP="004931F0">
                  <w:pPr>
                    <w:jc w:val="both"/>
                    <w:rPr>
                      <w:b/>
                    </w:rPr>
                  </w:pPr>
                  <w:r>
                    <w:t>2G</w:t>
                  </w:r>
                </w:p>
              </w:tc>
              <w:tc>
                <w:tcPr>
                  <w:tcW w:w="2418" w:type="dxa"/>
                </w:tcPr>
                <w:p w14:paraId="43EEE7A9" w14:textId="77777777" w:rsidR="004931F0" w:rsidRPr="004931F0" w:rsidRDefault="004931F0" w:rsidP="004931F0">
                  <w:pPr>
                    <w:jc w:val="both"/>
                    <w:rPr>
                      <w:b/>
                      <w:lang w:val="es-PE"/>
                    </w:rPr>
                  </w:pPr>
                  <w:r w:rsidRPr="004931F0">
                    <w:rPr>
                      <w:lang w:val="es-PE"/>
                    </w:rPr>
                    <w:t>Telefonía móvil y/o acceso a Internet a muy baja velocidad.</w:t>
                  </w:r>
                </w:p>
              </w:tc>
            </w:tr>
            <w:tr w:rsidR="004931F0" w14:paraId="7CE66091" w14:textId="77777777" w:rsidTr="00C23704">
              <w:tc>
                <w:tcPr>
                  <w:tcW w:w="2418" w:type="dxa"/>
                </w:tcPr>
                <w:p w14:paraId="33A95CFF" w14:textId="77777777" w:rsidR="004931F0" w:rsidRPr="004931F0" w:rsidRDefault="004931F0" w:rsidP="004931F0">
                  <w:pPr>
                    <w:jc w:val="both"/>
                    <w:rPr>
                      <w:b/>
                      <w:lang w:val="es-PE"/>
                    </w:rPr>
                  </w:pPr>
                  <w:r w:rsidRPr="004931F0">
                    <w:rPr>
                      <w:lang w:val="es-PE"/>
                    </w:rPr>
                    <w:t>UMTS, HSDPA, HSUPA, HSPA+ y evoluciones</w:t>
                  </w:r>
                </w:p>
              </w:tc>
              <w:tc>
                <w:tcPr>
                  <w:tcW w:w="2418" w:type="dxa"/>
                </w:tcPr>
                <w:p w14:paraId="03616122" w14:textId="77777777" w:rsidR="004931F0" w:rsidRDefault="004931F0" w:rsidP="004931F0">
                  <w:pPr>
                    <w:jc w:val="both"/>
                    <w:rPr>
                      <w:b/>
                    </w:rPr>
                  </w:pPr>
                  <w:r>
                    <w:t>3G</w:t>
                  </w:r>
                </w:p>
              </w:tc>
              <w:tc>
                <w:tcPr>
                  <w:tcW w:w="2418" w:type="dxa"/>
                </w:tcPr>
                <w:p w14:paraId="49D7F532" w14:textId="77777777" w:rsidR="004931F0" w:rsidRPr="004931F0" w:rsidRDefault="004931F0" w:rsidP="004931F0">
                  <w:pPr>
                    <w:jc w:val="both"/>
                    <w:rPr>
                      <w:b/>
                      <w:lang w:val="es-PE"/>
                    </w:rPr>
                  </w:pPr>
                  <w:r w:rsidRPr="004931F0">
                    <w:rPr>
                      <w:lang w:val="es-PE"/>
                    </w:rPr>
                    <w:t>Telefonía móvil y/o acceso a Internet a baja y media velocidad</w:t>
                  </w:r>
                </w:p>
              </w:tc>
            </w:tr>
            <w:tr w:rsidR="004931F0" w14:paraId="0A8DC1AD" w14:textId="77777777" w:rsidTr="00C23704">
              <w:tc>
                <w:tcPr>
                  <w:tcW w:w="2418" w:type="dxa"/>
                </w:tcPr>
                <w:p w14:paraId="2D139FFA" w14:textId="77777777" w:rsidR="004931F0" w:rsidRDefault="004931F0" w:rsidP="004931F0">
                  <w:pPr>
                    <w:jc w:val="both"/>
                    <w:rPr>
                      <w:b/>
                    </w:rPr>
                  </w:pPr>
                  <w:r>
                    <w:t>LTE</w:t>
                  </w:r>
                </w:p>
              </w:tc>
              <w:tc>
                <w:tcPr>
                  <w:tcW w:w="2418" w:type="dxa"/>
                </w:tcPr>
                <w:p w14:paraId="64ECF2B0" w14:textId="77777777" w:rsidR="004931F0" w:rsidRDefault="004931F0" w:rsidP="004931F0">
                  <w:pPr>
                    <w:jc w:val="both"/>
                    <w:rPr>
                      <w:b/>
                    </w:rPr>
                  </w:pPr>
                  <w:r>
                    <w:t>4G LTE</w:t>
                  </w:r>
                </w:p>
              </w:tc>
              <w:tc>
                <w:tcPr>
                  <w:tcW w:w="2418" w:type="dxa"/>
                </w:tcPr>
                <w:p w14:paraId="712744F8" w14:textId="77777777" w:rsidR="004931F0" w:rsidRPr="004931F0" w:rsidRDefault="004931F0" w:rsidP="004931F0">
                  <w:pPr>
                    <w:jc w:val="both"/>
                    <w:rPr>
                      <w:b/>
                      <w:lang w:val="es-PE"/>
                    </w:rPr>
                  </w:pPr>
                  <w:r w:rsidRPr="004931F0">
                    <w:rPr>
                      <w:lang w:val="es-PE"/>
                    </w:rPr>
                    <w:t>Telefonía móvil y/o acceso a Internet de alta velocidad</w:t>
                  </w:r>
                </w:p>
              </w:tc>
            </w:tr>
            <w:tr w:rsidR="004931F0" w14:paraId="01624FFF" w14:textId="77777777" w:rsidTr="00C23704">
              <w:tc>
                <w:tcPr>
                  <w:tcW w:w="2418" w:type="dxa"/>
                </w:tcPr>
                <w:p w14:paraId="7B4BCCC1" w14:textId="77777777" w:rsidR="004931F0" w:rsidRDefault="004931F0" w:rsidP="004931F0">
                  <w:pPr>
                    <w:jc w:val="both"/>
                    <w:rPr>
                      <w:b/>
                    </w:rPr>
                  </w:pPr>
                  <w:r>
                    <w:t>LTE-Advanced</w:t>
                  </w:r>
                </w:p>
              </w:tc>
              <w:tc>
                <w:tcPr>
                  <w:tcW w:w="2418" w:type="dxa"/>
                </w:tcPr>
                <w:p w14:paraId="25FB102F" w14:textId="77777777" w:rsidR="004931F0" w:rsidRDefault="004931F0" w:rsidP="004931F0">
                  <w:pPr>
                    <w:jc w:val="both"/>
                    <w:rPr>
                      <w:b/>
                    </w:rPr>
                  </w:pPr>
                  <w:r>
                    <w:t>4G LTE-A</w:t>
                  </w:r>
                </w:p>
              </w:tc>
              <w:tc>
                <w:tcPr>
                  <w:tcW w:w="2418" w:type="dxa"/>
                </w:tcPr>
                <w:p w14:paraId="2BA8AF85" w14:textId="77777777" w:rsidR="004931F0" w:rsidRPr="004931F0" w:rsidRDefault="004931F0" w:rsidP="004931F0">
                  <w:pPr>
                    <w:jc w:val="both"/>
                    <w:rPr>
                      <w:b/>
                      <w:lang w:val="es-PE"/>
                    </w:rPr>
                  </w:pPr>
                  <w:r w:rsidRPr="004931F0">
                    <w:rPr>
                      <w:lang w:val="es-PE"/>
                    </w:rPr>
                    <w:t>Telefonía móvil y/o acceso a Internet de alta velocidad</w:t>
                  </w:r>
                </w:p>
              </w:tc>
            </w:tr>
            <w:tr w:rsidR="004931F0" w14:paraId="3369B486" w14:textId="77777777" w:rsidTr="00C23704">
              <w:tc>
                <w:tcPr>
                  <w:tcW w:w="2418" w:type="dxa"/>
                </w:tcPr>
                <w:p w14:paraId="33A39279" w14:textId="77777777" w:rsidR="004931F0" w:rsidRDefault="004931F0" w:rsidP="004931F0">
                  <w:pPr>
                    <w:jc w:val="both"/>
                    <w:rPr>
                      <w:b/>
                    </w:rPr>
                  </w:pPr>
                  <w:r>
                    <w:t>LTE-Advanced Pro</w:t>
                  </w:r>
                </w:p>
              </w:tc>
              <w:tc>
                <w:tcPr>
                  <w:tcW w:w="2418" w:type="dxa"/>
                </w:tcPr>
                <w:p w14:paraId="25370593" w14:textId="77777777" w:rsidR="004931F0" w:rsidRDefault="004931F0" w:rsidP="004931F0">
                  <w:pPr>
                    <w:jc w:val="both"/>
                    <w:rPr>
                      <w:b/>
                    </w:rPr>
                  </w:pPr>
                  <w:r>
                    <w:t>4G LTE-A PRO</w:t>
                  </w:r>
                </w:p>
              </w:tc>
              <w:tc>
                <w:tcPr>
                  <w:tcW w:w="2418" w:type="dxa"/>
                </w:tcPr>
                <w:p w14:paraId="4ADDA0AC" w14:textId="77777777" w:rsidR="004931F0" w:rsidRPr="004931F0" w:rsidRDefault="004931F0" w:rsidP="004931F0">
                  <w:pPr>
                    <w:jc w:val="both"/>
                    <w:rPr>
                      <w:b/>
                      <w:lang w:val="es-PE"/>
                    </w:rPr>
                  </w:pPr>
                  <w:r w:rsidRPr="004931F0">
                    <w:rPr>
                      <w:lang w:val="es-PE"/>
                    </w:rPr>
                    <w:t>Telefonía móvil y/o acceso a Internet de alta velocidad</w:t>
                  </w:r>
                </w:p>
              </w:tc>
            </w:tr>
            <w:tr w:rsidR="004931F0" w14:paraId="4C53EE9D" w14:textId="77777777" w:rsidTr="00C23704">
              <w:tc>
                <w:tcPr>
                  <w:tcW w:w="2418" w:type="dxa"/>
                </w:tcPr>
                <w:p w14:paraId="793F4627" w14:textId="77777777" w:rsidR="004931F0" w:rsidRDefault="004931F0" w:rsidP="004931F0">
                  <w:pPr>
                    <w:jc w:val="both"/>
                    <w:rPr>
                      <w:b/>
                    </w:rPr>
                  </w:pPr>
                  <w:r>
                    <w:t>5G y evoluciones</w:t>
                  </w:r>
                </w:p>
              </w:tc>
              <w:tc>
                <w:tcPr>
                  <w:tcW w:w="2418" w:type="dxa"/>
                </w:tcPr>
                <w:p w14:paraId="0B733F55" w14:textId="77777777" w:rsidR="004931F0" w:rsidRDefault="004931F0" w:rsidP="004931F0">
                  <w:pPr>
                    <w:jc w:val="both"/>
                    <w:rPr>
                      <w:b/>
                    </w:rPr>
                  </w:pPr>
                  <w:r>
                    <w:t>5G</w:t>
                  </w:r>
                </w:p>
              </w:tc>
              <w:tc>
                <w:tcPr>
                  <w:tcW w:w="2418" w:type="dxa"/>
                </w:tcPr>
                <w:p w14:paraId="5F51486A" w14:textId="77777777" w:rsidR="004931F0" w:rsidRPr="004931F0" w:rsidRDefault="004931F0" w:rsidP="004931F0">
                  <w:pPr>
                    <w:jc w:val="both"/>
                    <w:rPr>
                      <w:b/>
                      <w:lang w:val="es-PE"/>
                    </w:rPr>
                  </w:pPr>
                  <w:r w:rsidRPr="004931F0">
                    <w:rPr>
                      <w:lang w:val="es-PE"/>
                    </w:rPr>
                    <w:t>A ser precisado por el operador.</w:t>
                  </w:r>
                </w:p>
              </w:tc>
            </w:tr>
            <w:tr w:rsidR="004931F0" w14:paraId="4D64CBE9" w14:textId="77777777" w:rsidTr="00C23704">
              <w:tc>
                <w:tcPr>
                  <w:tcW w:w="2418" w:type="dxa"/>
                </w:tcPr>
                <w:p w14:paraId="4AF5CA49" w14:textId="77777777" w:rsidR="004931F0" w:rsidRPr="004931F0" w:rsidRDefault="004931F0" w:rsidP="004931F0">
                  <w:pPr>
                    <w:jc w:val="both"/>
                    <w:rPr>
                      <w:b/>
                      <w:lang w:val="es-PE"/>
                    </w:rPr>
                  </w:pPr>
                  <w:r w:rsidRPr="004931F0">
                    <w:rPr>
                      <w:lang w:val="es-PE"/>
                    </w:rPr>
                    <w:t>Tecnologías disponibles (Ej. NB-IoT, LTE Cat-M, etc.)</w:t>
                  </w:r>
                </w:p>
              </w:tc>
              <w:tc>
                <w:tcPr>
                  <w:tcW w:w="2418" w:type="dxa"/>
                </w:tcPr>
                <w:p w14:paraId="525E36C6" w14:textId="77777777" w:rsidR="004931F0" w:rsidRDefault="004931F0" w:rsidP="004931F0">
                  <w:pPr>
                    <w:jc w:val="both"/>
                    <w:rPr>
                      <w:b/>
                    </w:rPr>
                  </w:pPr>
                  <w:r>
                    <w:t>IoT</w:t>
                  </w:r>
                </w:p>
              </w:tc>
              <w:tc>
                <w:tcPr>
                  <w:tcW w:w="2418" w:type="dxa"/>
                </w:tcPr>
                <w:p w14:paraId="0368251F" w14:textId="77777777" w:rsidR="004931F0" w:rsidRPr="004931F0" w:rsidRDefault="004931F0" w:rsidP="004931F0">
                  <w:pPr>
                    <w:jc w:val="both"/>
                    <w:rPr>
                      <w:b/>
                      <w:lang w:val="es-PE"/>
                    </w:rPr>
                  </w:pPr>
                  <w:r w:rsidRPr="004931F0">
                    <w:rPr>
                      <w:lang w:val="es-PE"/>
                    </w:rPr>
                    <w:t>A ser precisado por el operador (Ej., Internet de las Cosas, etc.)</w:t>
                  </w:r>
                </w:p>
              </w:tc>
            </w:tr>
          </w:tbl>
          <w:p w14:paraId="2EEF8595" w14:textId="77777777" w:rsidR="004931F0" w:rsidRPr="004931F0" w:rsidRDefault="004931F0" w:rsidP="004931F0">
            <w:pPr>
              <w:jc w:val="both"/>
              <w:rPr>
                <w:b/>
                <w:lang w:val="es-PE"/>
              </w:rPr>
            </w:pPr>
          </w:p>
          <w:p w14:paraId="35E47A19" w14:textId="77777777" w:rsidR="004931F0" w:rsidRPr="004931F0" w:rsidRDefault="004931F0" w:rsidP="004931F0">
            <w:pPr>
              <w:pStyle w:val="Prrafodelista"/>
              <w:numPr>
                <w:ilvl w:val="0"/>
                <w:numId w:val="13"/>
              </w:numPr>
              <w:jc w:val="both"/>
              <w:rPr>
                <w:b/>
                <w:lang w:val="es-PE"/>
              </w:rPr>
            </w:pPr>
            <w:r w:rsidRPr="004931F0">
              <w:rPr>
                <w:lang w:val="es-PE"/>
              </w:rPr>
              <w:t xml:space="preserve">Para cada mapa, se deberá indicar en un lugar visible los servicios que se soportarán, de acuerdo con la tabla anterior. </w:t>
            </w:r>
          </w:p>
          <w:p w14:paraId="192CEA2D" w14:textId="77777777" w:rsidR="004931F0" w:rsidRPr="006826A2" w:rsidRDefault="004931F0" w:rsidP="004931F0">
            <w:pPr>
              <w:pStyle w:val="Prrafodelista"/>
              <w:numPr>
                <w:ilvl w:val="0"/>
                <w:numId w:val="13"/>
              </w:numPr>
              <w:jc w:val="both"/>
              <w:rPr>
                <w:b/>
              </w:rPr>
            </w:pPr>
            <w:r w:rsidRPr="004931F0">
              <w:rPr>
                <w:lang w:val="es-PE"/>
              </w:rPr>
              <w:t xml:space="preserve">De considerarlo necesario, el operador podrá indicar en la leyenda los detalles de la capacidad máxima de la tecnología implementada, para la provisión del servicio de acceso a Internet. </w:t>
            </w:r>
            <w:r>
              <w:t xml:space="preserve">Por ejemplo: </w:t>
            </w:r>
          </w:p>
          <w:p w14:paraId="6B2072B2" w14:textId="77777777" w:rsidR="004931F0" w:rsidRPr="004931F0" w:rsidRDefault="004931F0" w:rsidP="004931F0">
            <w:pPr>
              <w:pStyle w:val="Prrafodelista"/>
              <w:ind w:left="1440"/>
              <w:jc w:val="both"/>
              <w:rPr>
                <w:lang w:val="es-PE"/>
              </w:rPr>
            </w:pPr>
            <w:r w:rsidRPr="004931F0">
              <w:rPr>
                <w:lang w:val="es-PE"/>
              </w:rPr>
              <w:t xml:space="preserve">o Para el mapa de 4G LTE: Si cuenta con una capacidad instalada de 150 Mbps por sector, podrá indicar por ejemplo “4G LTE @150 Mbps” u otro texto similar. </w:t>
            </w:r>
          </w:p>
          <w:p w14:paraId="56DD1943" w14:textId="77777777" w:rsidR="004931F0" w:rsidRPr="004931F0" w:rsidRDefault="004931F0" w:rsidP="004931F0">
            <w:pPr>
              <w:pStyle w:val="Prrafodelista"/>
              <w:ind w:left="1440"/>
              <w:jc w:val="both"/>
              <w:rPr>
                <w:lang w:val="es-PE"/>
              </w:rPr>
            </w:pPr>
            <w:r w:rsidRPr="004931F0">
              <w:rPr>
                <w:lang w:val="es-PE"/>
              </w:rPr>
              <w:t xml:space="preserve">o Para el mapa de 4G LTE-A PRO: Si cuenta con una capacidad instalada de 1 Gbps por sector, podrá indicar por ejemplo “4G LTE-A PRO @1Gbps” u otro texto similar. </w:t>
            </w:r>
          </w:p>
          <w:p w14:paraId="7B1F1041" w14:textId="77777777" w:rsidR="004931F0" w:rsidRPr="004931F0" w:rsidRDefault="004931F0" w:rsidP="004931F0">
            <w:pPr>
              <w:pStyle w:val="Prrafodelista"/>
              <w:ind w:left="1440"/>
              <w:jc w:val="both"/>
              <w:rPr>
                <w:lang w:val="es-PE"/>
              </w:rPr>
            </w:pPr>
            <w:r w:rsidRPr="004931F0">
              <w:rPr>
                <w:lang w:val="es-PE"/>
              </w:rPr>
              <w:t xml:space="preserve">o En todos los casos debe indicar que esa es la capacidad máxima teórica en el supuesto que haya un único usuario en la red y que se cuente con condiciones ideales de señal. </w:t>
            </w:r>
          </w:p>
          <w:p w14:paraId="71BF838C" w14:textId="77777777" w:rsidR="004931F0" w:rsidRPr="004931F0" w:rsidRDefault="004931F0" w:rsidP="004931F0">
            <w:pPr>
              <w:pStyle w:val="Prrafodelista"/>
              <w:numPr>
                <w:ilvl w:val="0"/>
                <w:numId w:val="13"/>
              </w:numPr>
              <w:jc w:val="both"/>
              <w:rPr>
                <w:b/>
                <w:lang w:val="es-PE"/>
              </w:rPr>
            </w:pPr>
            <w:r w:rsidRPr="004931F0">
              <w:rPr>
                <w:lang w:val="es-PE"/>
              </w:rPr>
              <w:t>Para cada etiqueta, el mapa debe mostrar 3 colores que representarán los diversos niveles de señal.</w:t>
            </w:r>
          </w:p>
          <w:tbl>
            <w:tblPr>
              <w:tblStyle w:val="Tablaconcuadrcula"/>
              <w:tblW w:w="0" w:type="auto"/>
              <w:tblLayout w:type="fixed"/>
              <w:tblLook w:val="04A0" w:firstRow="1" w:lastRow="0" w:firstColumn="1" w:lastColumn="0" w:noHBand="0" w:noVBand="1"/>
            </w:tblPr>
            <w:tblGrid>
              <w:gridCol w:w="2418"/>
              <w:gridCol w:w="2418"/>
              <w:gridCol w:w="2418"/>
            </w:tblGrid>
            <w:tr w:rsidR="004931F0" w14:paraId="3331F639" w14:textId="77777777" w:rsidTr="00C23704">
              <w:tc>
                <w:tcPr>
                  <w:tcW w:w="2418" w:type="dxa"/>
                </w:tcPr>
                <w:p w14:paraId="5B268E77" w14:textId="77777777" w:rsidR="004931F0" w:rsidRDefault="004931F0" w:rsidP="004931F0">
                  <w:pPr>
                    <w:jc w:val="both"/>
                    <w:rPr>
                      <w:b/>
                    </w:rPr>
                  </w:pPr>
                  <w:r>
                    <w:t>Color</w:t>
                  </w:r>
                </w:p>
              </w:tc>
              <w:tc>
                <w:tcPr>
                  <w:tcW w:w="2418" w:type="dxa"/>
                </w:tcPr>
                <w:p w14:paraId="713447C4" w14:textId="77777777" w:rsidR="004931F0" w:rsidRDefault="004931F0" w:rsidP="004931F0">
                  <w:pPr>
                    <w:jc w:val="both"/>
                    <w:rPr>
                      <w:b/>
                    </w:rPr>
                  </w:pPr>
                  <w:r>
                    <w:t>Etiqueta de Señal</w:t>
                  </w:r>
                </w:p>
              </w:tc>
              <w:tc>
                <w:tcPr>
                  <w:tcW w:w="2418" w:type="dxa"/>
                </w:tcPr>
                <w:p w14:paraId="7DB2108D" w14:textId="77777777" w:rsidR="004931F0" w:rsidRDefault="004931F0" w:rsidP="004931F0">
                  <w:pPr>
                    <w:jc w:val="both"/>
                    <w:rPr>
                      <w:b/>
                    </w:rPr>
                  </w:pPr>
                  <w:r>
                    <w:t>Nivel de Señal</w:t>
                  </w:r>
                </w:p>
              </w:tc>
            </w:tr>
            <w:tr w:rsidR="004931F0" w14:paraId="4855B1F6" w14:textId="77777777" w:rsidTr="00C23704">
              <w:tc>
                <w:tcPr>
                  <w:tcW w:w="2418" w:type="dxa"/>
                </w:tcPr>
                <w:p w14:paraId="1EBFAC12" w14:textId="77777777" w:rsidR="004931F0" w:rsidRDefault="004931F0" w:rsidP="004931F0">
                  <w:pPr>
                    <w:jc w:val="both"/>
                    <w:rPr>
                      <w:b/>
                    </w:rPr>
                  </w:pPr>
                  <w:r>
                    <w:t>Color 1</w:t>
                  </w:r>
                </w:p>
              </w:tc>
              <w:tc>
                <w:tcPr>
                  <w:tcW w:w="2418" w:type="dxa"/>
                </w:tcPr>
                <w:p w14:paraId="3A38ED54" w14:textId="77777777" w:rsidR="004931F0" w:rsidRDefault="004931F0" w:rsidP="004931F0">
                  <w:pPr>
                    <w:jc w:val="both"/>
                    <w:rPr>
                      <w:b/>
                    </w:rPr>
                  </w:pPr>
                  <w:r>
                    <w:t>Señal Excelente</w:t>
                  </w:r>
                </w:p>
              </w:tc>
              <w:tc>
                <w:tcPr>
                  <w:tcW w:w="2418" w:type="dxa"/>
                </w:tcPr>
                <w:p w14:paraId="34F59199" w14:textId="77777777" w:rsidR="004931F0" w:rsidRPr="004931F0" w:rsidRDefault="004931F0" w:rsidP="004931F0">
                  <w:pPr>
                    <w:jc w:val="both"/>
                    <w:rPr>
                      <w:lang w:val="es-PE"/>
                    </w:rPr>
                  </w:pPr>
                  <w:r w:rsidRPr="004931F0">
                    <w:rPr>
                      <w:lang w:val="es-PE"/>
                    </w:rPr>
                    <w:t xml:space="preserve">2G: &gt;= -80 </w:t>
                  </w:r>
                </w:p>
                <w:p w14:paraId="4BDF6B81" w14:textId="77777777" w:rsidR="004931F0" w:rsidRPr="004931F0" w:rsidRDefault="004931F0" w:rsidP="004931F0">
                  <w:pPr>
                    <w:jc w:val="both"/>
                    <w:rPr>
                      <w:lang w:val="es-PE"/>
                    </w:rPr>
                  </w:pPr>
                  <w:r w:rsidRPr="004931F0">
                    <w:rPr>
                      <w:lang w:val="es-PE"/>
                    </w:rPr>
                    <w:t xml:space="preserve">3G: &gt;= -85 </w:t>
                  </w:r>
                </w:p>
                <w:p w14:paraId="552C144C" w14:textId="77777777" w:rsidR="004931F0" w:rsidRPr="004931F0" w:rsidRDefault="004931F0" w:rsidP="004931F0">
                  <w:pPr>
                    <w:jc w:val="both"/>
                    <w:rPr>
                      <w:lang w:val="es-PE"/>
                    </w:rPr>
                  </w:pPr>
                  <w:r w:rsidRPr="004931F0">
                    <w:rPr>
                      <w:lang w:val="es-PE"/>
                    </w:rPr>
                    <w:t xml:space="preserve">4G: &gt;= -90 </w:t>
                  </w:r>
                </w:p>
                <w:p w14:paraId="171378AF" w14:textId="77777777" w:rsidR="004931F0" w:rsidRPr="004931F0" w:rsidRDefault="004931F0" w:rsidP="004931F0">
                  <w:pPr>
                    <w:jc w:val="both"/>
                    <w:rPr>
                      <w:lang w:val="es-PE"/>
                    </w:rPr>
                  </w:pPr>
                  <w:r w:rsidRPr="004931F0">
                    <w:rPr>
                      <w:lang w:val="es-PE"/>
                    </w:rPr>
                    <w:t xml:space="preserve">5G: Definido por el operador. </w:t>
                  </w:r>
                </w:p>
                <w:p w14:paraId="61099994" w14:textId="77777777" w:rsidR="004931F0" w:rsidRPr="004931F0" w:rsidRDefault="004931F0" w:rsidP="004931F0">
                  <w:pPr>
                    <w:jc w:val="both"/>
                    <w:rPr>
                      <w:b/>
                      <w:lang w:val="es-PE"/>
                    </w:rPr>
                  </w:pPr>
                  <w:r w:rsidRPr="004931F0">
                    <w:rPr>
                      <w:lang w:val="es-PE"/>
                    </w:rPr>
                    <w:t>IoT: Definido por el operador.</w:t>
                  </w:r>
                </w:p>
              </w:tc>
            </w:tr>
            <w:tr w:rsidR="004931F0" w14:paraId="04F4B5A9" w14:textId="77777777" w:rsidTr="00C23704">
              <w:tc>
                <w:tcPr>
                  <w:tcW w:w="2418" w:type="dxa"/>
                </w:tcPr>
                <w:p w14:paraId="1A98F320" w14:textId="77777777" w:rsidR="004931F0" w:rsidRDefault="004931F0" w:rsidP="004931F0">
                  <w:pPr>
                    <w:jc w:val="both"/>
                    <w:rPr>
                      <w:b/>
                    </w:rPr>
                  </w:pPr>
                  <w:r>
                    <w:t>Color 2</w:t>
                  </w:r>
                </w:p>
              </w:tc>
              <w:tc>
                <w:tcPr>
                  <w:tcW w:w="2418" w:type="dxa"/>
                </w:tcPr>
                <w:p w14:paraId="78B3D469" w14:textId="77777777" w:rsidR="004931F0" w:rsidRDefault="004931F0" w:rsidP="004931F0">
                  <w:pPr>
                    <w:jc w:val="both"/>
                    <w:rPr>
                      <w:b/>
                    </w:rPr>
                  </w:pPr>
                  <w:r>
                    <w:t>Señal Buena</w:t>
                  </w:r>
                </w:p>
              </w:tc>
              <w:tc>
                <w:tcPr>
                  <w:tcW w:w="2418" w:type="dxa"/>
                </w:tcPr>
                <w:p w14:paraId="25E8AC6B" w14:textId="77777777" w:rsidR="004931F0" w:rsidRPr="004931F0" w:rsidRDefault="004931F0" w:rsidP="004931F0">
                  <w:pPr>
                    <w:jc w:val="both"/>
                    <w:rPr>
                      <w:lang w:val="es-PE"/>
                    </w:rPr>
                  </w:pPr>
                  <w:r w:rsidRPr="004931F0">
                    <w:rPr>
                      <w:lang w:val="es-PE"/>
                    </w:rPr>
                    <w:t xml:space="preserve">2G: &gt;= -92 a &lt; -80 </w:t>
                  </w:r>
                </w:p>
                <w:p w14:paraId="6A2B4A7A" w14:textId="77777777" w:rsidR="004931F0" w:rsidRPr="004931F0" w:rsidRDefault="004931F0" w:rsidP="004931F0">
                  <w:pPr>
                    <w:jc w:val="both"/>
                    <w:rPr>
                      <w:lang w:val="es-PE"/>
                    </w:rPr>
                  </w:pPr>
                  <w:r w:rsidRPr="004931F0">
                    <w:rPr>
                      <w:lang w:val="es-PE"/>
                    </w:rPr>
                    <w:t xml:space="preserve">3G: &gt;= -92 a &lt; -85 </w:t>
                  </w:r>
                </w:p>
                <w:p w14:paraId="19D520B6" w14:textId="77777777" w:rsidR="004931F0" w:rsidRPr="004931F0" w:rsidRDefault="004931F0" w:rsidP="004931F0">
                  <w:pPr>
                    <w:jc w:val="both"/>
                    <w:rPr>
                      <w:lang w:val="es-PE"/>
                    </w:rPr>
                  </w:pPr>
                  <w:r w:rsidRPr="004931F0">
                    <w:rPr>
                      <w:lang w:val="es-PE"/>
                    </w:rPr>
                    <w:t xml:space="preserve">4G: &gt;= -100 a &lt; -90 </w:t>
                  </w:r>
                </w:p>
                <w:p w14:paraId="2054994C" w14:textId="77777777" w:rsidR="004931F0" w:rsidRPr="004931F0" w:rsidRDefault="004931F0" w:rsidP="004931F0">
                  <w:pPr>
                    <w:jc w:val="both"/>
                    <w:rPr>
                      <w:lang w:val="es-PE"/>
                    </w:rPr>
                  </w:pPr>
                  <w:r w:rsidRPr="004931F0">
                    <w:rPr>
                      <w:lang w:val="es-PE"/>
                    </w:rPr>
                    <w:t xml:space="preserve">5G: Definido por el operador. </w:t>
                  </w:r>
                </w:p>
                <w:p w14:paraId="6889AE68" w14:textId="77777777" w:rsidR="004931F0" w:rsidRPr="004931F0" w:rsidRDefault="004931F0" w:rsidP="004931F0">
                  <w:pPr>
                    <w:jc w:val="both"/>
                    <w:rPr>
                      <w:b/>
                      <w:lang w:val="es-PE"/>
                    </w:rPr>
                  </w:pPr>
                  <w:r w:rsidRPr="004931F0">
                    <w:rPr>
                      <w:lang w:val="es-PE"/>
                    </w:rPr>
                    <w:t>IoT: Definido por el operador</w:t>
                  </w:r>
                </w:p>
              </w:tc>
            </w:tr>
            <w:tr w:rsidR="004931F0" w14:paraId="2A942E28" w14:textId="77777777" w:rsidTr="00C23704">
              <w:tc>
                <w:tcPr>
                  <w:tcW w:w="2418" w:type="dxa"/>
                </w:tcPr>
                <w:p w14:paraId="3AE9BAC2" w14:textId="77777777" w:rsidR="004931F0" w:rsidRDefault="004931F0" w:rsidP="004931F0">
                  <w:pPr>
                    <w:jc w:val="both"/>
                    <w:rPr>
                      <w:b/>
                    </w:rPr>
                  </w:pPr>
                  <w:r>
                    <w:t>Color 3</w:t>
                  </w:r>
                </w:p>
              </w:tc>
              <w:tc>
                <w:tcPr>
                  <w:tcW w:w="2418" w:type="dxa"/>
                </w:tcPr>
                <w:p w14:paraId="33AE7E51" w14:textId="77777777" w:rsidR="004931F0" w:rsidRDefault="004931F0" w:rsidP="004931F0">
                  <w:pPr>
                    <w:jc w:val="both"/>
                    <w:rPr>
                      <w:b/>
                    </w:rPr>
                  </w:pPr>
                  <w:r>
                    <w:t>Señal Regular o débil</w:t>
                  </w:r>
                </w:p>
              </w:tc>
              <w:tc>
                <w:tcPr>
                  <w:tcW w:w="2418" w:type="dxa"/>
                </w:tcPr>
                <w:p w14:paraId="4830BB19" w14:textId="77777777" w:rsidR="004931F0" w:rsidRPr="004931F0" w:rsidRDefault="004931F0" w:rsidP="004931F0">
                  <w:pPr>
                    <w:jc w:val="both"/>
                    <w:rPr>
                      <w:lang w:val="es-PE"/>
                    </w:rPr>
                  </w:pPr>
                  <w:r w:rsidRPr="004931F0">
                    <w:rPr>
                      <w:lang w:val="es-PE"/>
                    </w:rPr>
                    <w:t xml:space="preserve">2G: &gt;= -105 a &lt; -92 </w:t>
                  </w:r>
                </w:p>
                <w:p w14:paraId="1086877A" w14:textId="77777777" w:rsidR="004931F0" w:rsidRPr="004931F0" w:rsidRDefault="004931F0" w:rsidP="004931F0">
                  <w:pPr>
                    <w:jc w:val="both"/>
                    <w:rPr>
                      <w:lang w:val="es-PE"/>
                    </w:rPr>
                  </w:pPr>
                  <w:r w:rsidRPr="004931F0">
                    <w:rPr>
                      <w:lang w:val="es-PE"/>
                    </w:rPr>
                    <w:t xml:space="preserve">3G: &gt;= -110 a &lt; -92 </w:t>
                  </w:r>
                </w:p>
                <w:p w14:paraId="1407FB2F" w14:textId="77777777" w:rsidR="004931F0" w:rsidRPr="004931F0" w:rsidRDefault="004931F0" w:rsidP="004931F0">
                  <w:pPr>
                    <w:jc w:val="both"/>
                    <w:rPr>
                      <w:lang w:val="es-PE"/>
                    </w:rPr>
                  </w:pPr>
                  <w:r w:rsidRPr="004931F0">
                    <w:rPr>
                      <w:lang w:val="es-PE"/>
                    </w:rPr>
                    <w:t xml:space="preserve">4G: &gt;= -115 a &lt; -100 </w:t>
                  </w:r>
                </w:p>
                <w:p w14:paraId="113C05D4" w14:textId="77777777" w:rsidR="004931F0" w:rsidRPr="004931F0" w:rsidRDefault="004931F0" w:rsidP="004931F0">
                  <w:pPr>
                    <w:jc w:val="both"/>
                    <w:rPr>
                      <w:lang w:val="es-PE"/>
                    </w:rPr>
                  </w:pPr>
                  <w:r w:rsidRPr="004931F0">
                    <w:rPr>
                      <w:lang w:val="es-PE"/>
                    </w:rPr>
                    <w:t xml:space="preserve">5G: Definido por el operador. </w:t>
                  </w:r>
                </w:p>
                <w:p w14:paraId="46B861FE" w14:textId="77777777" w:rsidR="004931F0" w:rsidRPr="004931F0" w:rsidRDefault="004931F0" w:rsidP="004931F0">
                  <w:pPr>
                    <w:jc w:val="both"/>
                    <w:rPr>
                      <w:b/>
                      <w:lang w:val="es-PE"/>
                    </w:rPr>
                  </w:pPr>
                  <w:r w:rsidRPr="004931F0">
                    <w:rPr>
                      <w:lang w:val="es-PE"/>
                    </w:rPr>
                    <w:t>IoT: Definido por el operador</w:t>
                  </w:r>
                </w:p>
              </w:tc>
            </w:tr>
          </w:tbl>
          <w:p w14:paraId="11BB890E" w14:textId="77777777" w:rsidR="004931F0" w:rsidRPr="004931F0" w:rsidRDefault="004931F0" w:rsidP="004931F0">
            <w:pPr>
              <w:jc w:val="both"/>
              <w:rPr>
                <w:b/>
                <w:lang w:val="es-PE"/>
              </w:rPr>
            </w:pPr>
          </w:p>
          <w:p w14:paraId="62858D5D" w14:textId="77777777" w:rsidR="004931F0" w:rsidRPr="004931F0" w:rsidRDefault="004931F0" w:rsidP="004931F0">
            <w:pPr>
              <w:jc w:val="both"/>
              <w:rPr>
                <w:lang w:val="es-PE"/>
              </w:rPr>
            </w:pPr>
            <w:r w:rsidRPr="004931F0">
              <w:rPr>
                <w:lang w:val="es-PE"/>
              </w:rPr>
              <w:t>Los colores 1, 2 y 3 serán definidos por el operador. En el caso del servicio IoT, el operador podrá usar dos rangos.</w:t>
            </w:r>
          </w:p>
          <w:p w14:paraId="388D1A3A" w14:textId="77777777" w:rsidR="004931F0" w:rsidRPr="004931F0" w:rsidRDefault="004931F0" w:rsidP="004931F0">
            <w:pPr>
              <w:pStyle w:val="Prrafodelista"/>
              <w:numPr>
                <w:ilvl w:val="0"/>
                <w:numId w:val="13"/>
              </w:numPr>
              <w:jc w:val="both"/>
              <w:rPr>
                <w:b/>
                <w:lang w:val="es-PE"/>
              </w:rPr>
            </w:pPr>
            <w:r w:rsidRPr="004931F0">
              <w:rPr>
                <w:lang w:val="es-PE"/>
              </w:rPr>
              <w:t xml:space="preserve">Cuando el usuario navegue en el mapa y dicha vista contenga CCPP con limitación de disponibilidad de energía eléctrica de menos a 20 horas al día, de acuerdo con el numeral 1 de la “Metodología para el Reporte de Información de Cobertura” contenida en la NRIP o norma que lo modifique, estos se deberán marcar o señalizar de tal manera que se advierta al usuario de la presencia de tal situación. </w:t>
            </w:r>
          </w:p>
          <w:p w14:paraId="1833FD10" w14:textId="77777777" w:rsidR="004931F0" w:rsidRPr="004931F0" w:rsidRDefault="004931F0" w:rsidP="004931F0">
            <w:pPr>
              <w:pStyle w:val="Prrafodelista"/>
              <w:numPr>
                <w:ilvl w:val="0"/>
                <w:numId w:val="13"/>
              </w:numPr>
              <w:jc w:val="both"/>
              <w:rPr>
                <w:b/>
                <w:lang w:val="es-PE"/>
              </w:rPr>
            </w:pPr>
            <w:r w:rsidRPr="004931F0">
              <w:rPr>
                <w:lang w:val="es-PE"/>
              </w:rPr>
              <w:t>Los mapas harán visibles dichos CCPP cuando: i) el usuario haga zoom en las áreas que contengan a dichos CCPP y/o ii) el usuario use la herramienta para buscar un CCPP en particular (herramienta a que se refiere el literal “a” del punto 1 del presente Anexo).</w:t>
            </w:r>
          </w:p>
          <w:p w14:paraId="1D80080F" w14:textId="77777777" w:rsidR="004931F0" w:rsidRPr="004931F0" w:rsidRDefault="004931F0" w:rsidP="004931F0">
            <w:pPr>
              <w:jc w:val="both"/>
              <w:rPr>
                <w:b/>
                <w:lang w:val="es-PE"/>
              </w:rPr>
            </w:pPr>
            <w:r w:rsidRPr="004931F0">
              <w:rPr>
                <w:b/>
                <w:lang w:val="es-PE"/>
              </w:rPr>
              <w:t>3. Criterios para la publicación de los mapas de cobertura de servicios fijos inalámbricos (Internet fijo inalámbrico y telefónica fija inalámbrica):</w:t>
            </w:r>
          </w:p>
          <w:p w14:paraId="53C1F898" w14:textId="77777777" w:rsidR="004931F0" w:rsidRPr="004931F0" w:rsidRDefault="004931F0" w:rsidP="004931F0">
            <w:pPr>
              <w:jc w:val="both"/>
              <w:rPr>
                <w:b/>
                <w:lang w:val="es-PE"/>
              </w:rPr>
            </w:pPr>
          </w:p>
          <w:p w14:paraId="536AD48E" w14:textId="77777777" w:rsidR="004931F0" w:rsidRPr="004931F0" w:rsidRDefault="004931F0" w:rsidP="004931F0">
            <w:pPr>
              <w:pStyle w:val="Prrafodelista"/>
              <w:numPr>
                <w:ilvl w:val="0"/>
                <w:numId w:val="14"/>
              </w:numPr>
              <w:jc w:val="both"/>
              <w:rPr>
                <w:b/>
                <w:lang w:val="es-PE"/>
              </w:rPr>
            </w:pPr>
            <w:r w:rsidRPr="004931F0">
              <w:rPr>
                <w:lang w:val="es-PE"/>
              </w:rPr>
              <w:t xml:space="preserve">La generación de los mapas deberá corresponderse con el numeral 2 de la “Metodología para el Reporte de Información de Cobertura”, contenida en la NRIP. </w:t>
            </w:r>
          </w:p>
          <w:p w14:paraId="446936A9" w14:textId="77777777" w:rsidR="004931F0" w:rsidRPr="004931F0" w:rsidRDefault="004931F0" w:rsidP="004931F0">
            <w:pPr>
              <w:pStyle w:val="Prrafodelista"/>
              <w:numPr>
                <w:ilvl w:val="0"/>
                <w:numId w:val="14"/>
              </w:numPr>
              <w:jc w:val="both"/>
              <w:rPr>
                <w:b/>
                <w:lang w:val="es-PE"/>
              </w:rPr>
            </w:pPr>
            <w:r w:rsidRPr="004931F0">
              <w:rPr>
                <w:lang w:val="es-PE"/>
              </w:rPr>
              <w:t>El mapa deberá permitir que el usuario pueda seleccionar una tecnología en particular, para ver la cobertura de la misma.</w:t>
            </w:r>
          </w:p>
          <w:p w14:paraId="1362BA87" w14:textId="77777777" w:rsidR="004931F0" w:rsidRPr="004931F0" w:rsidRDefault="004931F0" w:rsidP="004931F0">
            <w:pPr>
              <w:pStyle w:val="Prrafodelista"/>
              <w:numPr>
                <w:ilvl w:val="0"/>
                <w:numId w:val="14"/>
              </w:numPr>
              <w:jc w:val="both"/>
              <w:rPr>
                <w:b/>
                <w:lang w:val="es-PE"/>
              </w:rPr>
            </w:pPr>
            <w:r w:rsidRPr="004931F0">
              <w:rPr>
                <w:lang w:val="es-PE"/>
              </w:rPr>
              <w:t xml:space="preserve"> Para cada tecnología, el mapa debe mostrar 3 colores que representarán los diversos niveles de señal.</w:t>
            </w:r>
          </w:p>
          <w:p w14:paraId="4D9A8B4F" w14:textId="77777777" w:rsidR="004931F0" w:rsidRPr="004931F0" w:rsidRDefault="004931F0" w:rsidP="004931F0">
            <w:pPr>
              <w:pStyle w:val="Prrafodelista"/>
              <w:jc w:val="both"/>
              <w:rPr>
                <w:b/>
                <w:lang w:val="es-PE"/>
              </w:rPr>
            </w:pPr>
          </w:p>
          <w:tbl>
            <w:tblPr>
              <w:tblStyle w:val="Tablaconcuadrcula"/>
              <w:tblW w:w="0" w:type="auto"/>
              <w:tblInd w:w="1201" w:type="dxa"/>
              <w:tblLayout w:type="fixed"/>
              <w:tblLook w:val="04A0" w:firstRow="1" w:lastRow="0" w:firstColumn="1" w:lastColumn="0" w:noHBand="0" w:noVBand="1"/>
            </w:tblPr>
            <w:tblGrid>
              <w:gridCol w:w="2418"/>
              <w:gridCol w:w="2418"/>
            </w:tblGrid>
            <w:tr w:rsidR="004931F0" w14:paraId="1325C366" w14:textId="77777777" w:rsidTr="00C23704">
              <w:tc>
                <w:tcPr>
                  <w:tcW w:w="2418" w:type="dxa"/>
                </w:tcPr>
                <w:p w14:paraId="3CDF2D5E" w14:textId="77777777" w:rsidR="004931F0" w:rsidRPr="004931F0" w:rsidRDefault="004931F0" w:rsidP="004931F0">
                  <w:pPr>
                    <w:jc w:val="both"/>
                    <w:rPr>
                      <w:b/>
                      <w:lang w:val="es-PE"/>
                    </w:rPr>
                  </w:pPr>
                  <w:r w:rsidRPr="004931F0">
                    <w:rPr>
                      <w:lang w:val="es-PE"/>
                    </w:rPr>
                    <w:t>Color</w:t>
                  </w:r>
                </w:p>
              </w:tc>
              <w:tc>
                <w:tcPr>
                  <w:tcW w:w="2418" w:type="dxa"/>
                </w:tcPr>
                <w:p w14:paraId="58DC368E" w14:textId="77777777" w:rsidR="004931F0" w:rsidRPr="004931F0" w:rsidRDefault="004931F0" w:rsidP="004931F0">
                  <w:pPr>
                    <w:jc w:val="both"/>
                    <w:rPr>
                      <w:b/>
                      <w:lang w:val="es-PE"/>
                    </w:rPr>
                  </w:pPr>
                  <w:r w:rsidRPr="004931F0">
                    <w:rPr>
                      <w:lang w:val="es-PE"/>
                    </w:rPr>
                    <w:t>Etiqueta de Señal</w:t>
                  </w:r>
                </w:p>
              </w:tc>
            </w:tr>
            <w:tr w:rsidR="004931F0" w14:paraId="451ABB7A" w14:textId="77777777" w:rsidTr="00C23704">
              <w:tc>
                <w:tcPr>
                  <w:tcW w:w="2418" w:type="dxa"/>
                </w:tcPr>
                <w:p w14:paraId="2AC5E36B" w14:textId="77777777" w:rsidR="004931F0" w:rsidRPr="004931F0" w:rsidRDefault="004931F0" w:rsidP="004931F0">
                  <w:pPr>
                    <w:jc w:val="both"/>
                    <w:rPr>
                      <w:b/>
                      <w:lang w:val="es-PE"/>
                    </w:rPr>
                  </w:pPr>
                  <w:r w:rsidRPr="004931F0">
                    <w:rPr>
                      <w:lang w:val="es-PE"/>
                    </w:rPr>
                    <w:t>Color 1</w:t>
                  </w:r>
                </w:p>
              </w:tc>
              <w:tc>
                <w:tcPr>
                  <w:tcW w:w="2418" w:type="dxa"/>
                </w:tcPr>
                <w:p w14:paraId="04B23EAA" w14:textId="77777777" w:rsidR="004931F0" w:rsidRPr="004931F0" w:rsidRDefault="004931F0" w:rsidP="004931F0">
                  <w:pPr>
                    <w:jc w:val="both"/>
                    <w:rPr>
                      <w:b/>
                      <w:lang w:val="es-PE"/>
                    </w:rPr>
                  </w:pPr>
                  <w:r w:rsidRPr="004931F0">
                    <w:rPr>
                      <w:lang w:val="es-PE"/>
                    </w:rPr>
                    <w:t>Señal Excelente</w:t>
                  </w:r>
                </w:p>
              </w:tc>
            </w:tr>
            <w:tr w:rsidR="004931F0" w14:paraId="00F81215" w14:textId="77777777" w:rsidTr="00C23704">
              <w:tc>
                <w:tcPr>
                  <w:tcW w:w="2418" w:type="dxa"/>
                </w:tcPr>
                <w:p w14:paraId="2D97083F" w14:textId="77777777" w:rsidR="004931F0" w:rsidRPr="004931F0" w:rsidRDefault="004931F0" w:rsidP="004931F0">
                  <w:pPr>
                    <w:jc w:val="both"/>
                    <w:rPr>
                      <w:b/>
                      <w:lang w:val="es-PE"/>
                    </w:rPr>
                  </w:pPr>
                  <w:r w:rsidRPr="004931F0">
                    <w:rPr>
                      <w:lang w:val="es-PE"/>
                    </w:rPr>
                    <w:t>Color 2</w:t>
                  </w:r>
                </w:p>
              </w:tc>
              <w:tc>
                <w:tcPr>
                  <w:tcW w:w="2418" w:type="dxa"/>
                </w:tcPr>
                <w:p w14:paraId="162412F6" w14:textId="77777777" w:rsidR="004931F0" w:rsidRPr="004931F0" w:rsidRDefault="004931F0" w:rsidP="004931F0">
                  <w:pPr>
                    <w:jc w:val="both"/>
                    <w:rPr>
                      <w:b/>
                      <w:lang w:val="es-PE"/>
                    </w:rPr>
                  </w:pPr>
                  <w:r w:rsidRPr="004931F0">
                    <w:rPr>
                      <w:lang w:val="es-PE"/>
                    </w:rPr>
                    <w:t>Señal Buena</w:t>
                  </w:r>
                </w:p>
              </w:tc>
            </w:tr>
            <w:tr w:rsidR="004931F0" w14:paraId="6E25E58F" w14:textId="77777777" w:rsidTr="00C23704">
              <w:tc>
                <w:tcPr>
                  <w:tcW w:w="2418" w:type="dxa"/>
                </w:tcPr>
                <w:p w14:paraId="47DA5146" w14:textId="77777777" w:rsidR="004931F0" w:rsidRPr="004931F0" w:rsidRDefault="004931F0" w:rsidP="004931F0">
                  <w:pPr>
                    <w:jc w:val="both"/>
                    <w:rPr>
                      <w:b/>
                      <w:lang w:val="es-PE"/>
                    </w:rPr>
                  </w:pPr>
                  <w:r w:rsidRPr="004931F0">
                    <w:rPr>
                      <w:lang w:val="es-PE"/>
                    </w:rPr>
                    <w:t>Color 3</w:t>
                  </w:r>
                </w:p>
              </w:tc>
              <w:tc>
                <w:tcPr>
                  <w:tcW w:w="2418" w:type="dxa"/>
                </w:tcPr>
                <w:p w14:paraId="1D6CB343" w14:textId="77777777" w:rsidR="004931F0" w:rsidRPr="004931F0" w:rsidRDefault="004931F0" w:rsidP="004931F0">
                  <w:pPr>
                    <w:jc w:val="both"/>
                    <w:rPr>
                      <w:b/>
                      <w:lang w:val="es-PE"/>
                    </w:rPr>
                  </w:pPr>
                  <w:r w:rsidRPr="004931F0">
                    <w:rPr>
                      <w:lang w:val="es-PE"/>
                    </w:rPr>
                    <w:t>Señal Regular o débil</w:t>
                  </w:r>
                </w:p>
              </w:tc>
            </w:tr>
          </w:tbl>
          <w:p w14:paraId="3EE47F15" w14:textId="77777777" w:rsidR="004931F0" w:rsidRPr="004931F0" w:rsidRDefault="004931F0" w:rsidP="004931F0">
            <w:pPr>
              <w:jc w:val="both"/>
              <w:rPr>
                <w:b/>
                <w:lang w:val="es-PE"/>
              </w:rPr>
            </w:pPr>
          </w:p>
          <w:p w14:paraId="5EEC2444" w14:textId="77777777" w:rsidR="004931F0" w:rsidRPr="004931F0" w:rsidRDefault="004931F0" w:rsidP="004931F0">
            <w:pPr>
              <w:jc w:val="both"/>
              <w:rPr>
                <w:lang w:val="es-PE"/>
              </w:rPr>
            </w:pPr>
            <w:r w:rsidRPr="004931F0">
              <w:rPr>
                <w:lang w:val="es-PE"/>
              </w:rPr>
              <w:t>Los colores 1, 2 y 3 serán definidos por el operador. El operador indicará los niveles de intensidad de señal en dBm que corresponden a cada color.</w:t>
            </w:r>
          </w:p>
          <w:p w14:paraId="2438242A" w14:textId="77777777" w:rsidR="004931F0" w:rsidRPr="004931F0" w:rsidRDefault="004931F0" w:rsidP="004931F0">
            <w:pPr>
              <w:jc w:val="both"/>
              <w:rPr>
                <w:lang w:val="es-PE"/>
              </w:rPr>
            </w:pPr>
          </w:p>
          <w:p w14:paraId="18D02279" w14:textId="77777777" w:rsidR="004931F0" w:rsidRPr="004931F0" w:rsidRDefault="004931F0" w:rsidP="004931F0">
            <w:pPr>
              <w:pStyle w:val="Prrafodelista"/>
              <w:numPr>
                <w:ilvl w:val="0"/>
                <w:numId w:val="15"/>
              </w:numPr>
              <w:jc w:val="both"/>
              <w:rPr>
                <w:b/>
                <w:lang w:val="es-PE"/>
              </w:rPr>
            </w:pPr>
            <w:r w:rsidRPr="004931F0">
              <w:rPr>
                <w:lang w:val="es-PE"/>
              </w:rPr>
              <w:t>El operador podrá indicar en cada mapa, los servicios (Telefonía, Internet) que se brindan bajo las tecnologías reportadas, las velocidades máximas para la provisión del servicio de acceso a Internet, y otra información relevante.</w:t>
            </w:r>
          </w:p>
          <w:p w14:paraId="03C72CD0" w14:textId="77777777" w:rsidR="004931F0" w:rsidRPr="004931F0" w:rsidRDefault="004931F0" w:rsidP="004931F0">
            <w:pPr>
              <w:jc w:val="both"/>
              <w:rPr>
                <w:lang w:val="es-PE"/>
              </w:rPr>
            </w:pPr>
          </w:p>
          <w:p w14:paraId="0B0EEB87" w14:textId="77777777" w:rsidR="004931F0" w:rsidRPr="004931F0" w:rsidRDefault="004931F0" w:rsidP="004931F0">
            <w:pPr>
              <w:jc w:val="both"/>
              <w:rPr>
                <w:b/>
                <w:lang w:val="es-PE"/>
              </w:rPr>
            </w:pPr>
            <w:r w:rsidRPr="004931F0">
              <w:rPr>
                <w:b/>
                <w:lang w:val="es-PE"/>
              </w:rPr>
              <w:t>4. Criterios para la publicación de los mapas de cobertura de servicios fijos alámbricos:</w:t>
            </w:r>
          </w:p>
          <w:p w14:paraId="566E43DA" w14:textId="77777777" w:rsidR="004931F0" w:rsidRPr="004931F0" w:rsidRDefault="004931F0" w:rsidP="004931F0">
            <w:pPr>
              <w:jc w:val="both"/>
              <w:rPr>
                <w:b/>
                <w:lang w:val="es-PE"/>
              </w:rPr>
            </w:pPr>
          </w:p>
          <w:p w14:paraId="5F2DE9AB" w14:textId="77777777" w:rsidR="004931F0" w:rsidRPr="004931F0" w:rsidRDefault="004931F0" w:rsidP="004931F0">
            <w:pPr>
              <w:pStyle w:val="Prrafodelista"/>
              <w:numPr>
                <w:ilvl w:val="0"/>
                <w:numId w:val="15"/>
              </w:numPr>
              <w:jc w:val="both"/>
              <w:rPr>
                <w:b/>
                <w:lang w:val="es-PE"/>
              </w:rPr>
            </w:pPr>
            <w:r w:rsidRPr="004931F0">
              <w:rPr>
                <w:lang w:val="es-PE"/>
              </w:rPr>
              <w:t xml:space="preserve">La generación de los mapas deberá corresponderse con el numeral 3 de la “Metodología para el Reporte de Información de Cobertura”, contenida en la NRIP. </w:t>
            </w:r>
          </w:p>
          <w:p w14:paraId="7F6A3F67" w14:textId="77777777" w:rsidR="004931F0" w:rsidRPr="004931F0" w:rsidRDefault="004931F0" w:rsidP="004931F0">
            <w:pPr>
              <w:pStyle w:val="Prrafodelista"/>
              <w:numPr>
                <w:ilvl w:val="0"/>
                <w:numId w:val="15"/>
              </w:numPr>
              <w:jc w:val="both"/>
              <w:rPr>
                <w:b/>
                <w:lang w:val="es-PE"/>
              </w:rPr>
            </w:pPr>
            <w:r w:rsidRPr="004931F0">
              <w:rPr>
                <w:lang w:val="es-PE"/>
              </w:rPr>
              <w:t xml:space="preserve">El mapa deberá permitir que el usuario pueda seleccionar una tecnología en particular (por ejemplo xDSL, HFC, FTTH, etc.), para ver la cobertura de la misma. </w:t>
            </w:r>
          </w:p>
          <w:p w14:paraId="2A0F3D0B" w14:textId="77777777" w:rsidR="004931F0" w:rsidRPr="00262F80" w:rsidRDefault="004931F0" w:rsidP="004931F0">
            <w:pPr>
              <w:pStyle w:val="Prrafodelista"/>
              <w:numPr>
                <w:ilvl w:val="0"/>
                <w:numId w:val="15"/>
              </w:numPr>
              <w:jc w:val="both"/>
              <w:rPr>
                <w:b/>
              </w:rPr>
            </w:pPr>
            <w:r w:rsidRPr="004931F0">
              <w:rPr>
                <w:lang w:val="es-PE"/>
              </w:rPr>
              <w:t xml:space="preserve">Para cada tecnología, se deberá especificar como mínimo 3 rangos de velocidad. </w:t>
            </w:r>
            <w:r>
              <w:t>Se usarán las siguientes etiquetas:</w:t>
            </w:r>
          </w:p>
          <w:tbl>
            <w:tblPr>
              <w:tblStyle w:val="Tablaconcuadrcula"/>
              <w:tblW w:w="0" w:type="auto"/>
              <w:tblLayout w:type="fixed"/>
              <w:tblLook w:val="04A0" w:firstRow="1" w:lastRow="0" w:firstColumn="1" w:lastColumn="0" w:noHBand="0" w:noVBand="1"/>
            </w:tblPr>
            <w:tblGrid>
              <w:gridCol w:w="3627"/>
              <w:gridCol w:w="3627"/>
            </w:tblGrid>
            <w:tr w:rsidR="004931F0" w14:paraId="667F4033" w14:textId="77777777" w:rsidTr="00C23704">
              <w:tc>
                <w:tcPr>
                  <w:tcW w:w="3627" w:type="dxa"/>
                </w:tcPr>
                <w:p w14:paraId="25A594C2" w14:textId="77777777" w:rsidR="004931F0" w:rsidRDefault="004931F0" w:rsidP="004931F0">
                  <w:pPr>
                    <w:jc w:val="both"/>
                    <w:rPr>
                      <w:b/>
                    </w:rPr>
                  </w:pPr>
                  <w:r>
                    <w:t>Color</w:t>
                  </w:r>
                </w:p>
              </w:tc>
              <w:tc>
                <w:tcPr>
                  <w:tcW w:w="3627" w:type="dxa"/>
                </w:tcPr>
                <w:p w14:paraId="5C488E12" w14:textId="77777777" w:rsidR="004931F0" w:rsidRDefault="004931F0" w:rsidP="004931F0">
                  <w:pPr>
                    <w:jc w:val="both"/>
                    <w:rPr>
                      <w:b/>
                    </w:rPr>
                  </w:pPr>
                  <w:r>
                    <w:t>Etiqueta de Señal</w:t>
                  </w:r>
                </w:p>
              </w:tc>
            </w:tr>
            <w:tr w:rsidR="004931F0" w14:paraId="2C1C6032" w14:textId="77777777" w:rsidTr="00C23704">
              <w:tc>
                <w:tcPr>
                  <w:tcW w:w="3627" w:type="dxa"/>
                </w:tcPr>
                <w:p w14:paraId="3ACEC170" w14:textId="77777777" w:rsidR="004931F0" w:rsidRDefault="004931F0" w:rsidP="004931F0">
                  <w:pPr>
                    <w:jc w:val="both"/>
                    <w:rPr>
                      <w:b/>
                    </w:rPr>
                  </w:pPr>
                  <w:r>
                    <w:t>Color 1</w:t>
                  </w:r>
                </w:p>
              </w:tc>
              <w:tc>
                <w:tcPr>
                  <w:tcW w:w="3627" w:type="dxa"/>
                </w:tcPr>
                <w:p w14:paraId="28DFC885" w14:textId="77777777" w:rsidR="004931F0" w:rsidRDefault="004931F0" w:rsidP="004931F0">
                  <w:pPr>
                    <w:jc w:val="both"/>
                    <w:rPr>
                      <w:b/>
                    </w:rPr>
                  </w:pPr>
                  <w:r>
                    <w:t>Hasta X Mbps</w:t>
                  </w:r>
                </w:p>
              </w:tc>
            </w:tr>
            <w:tr w:rsidR="004931F0" w14:paraId="7CD3F130" w14:textId="77777777" w:rsidTr="00C23704">
              <w:tc>
                <w:tcPr>
                  <w:tcW w:w="3627" w:type="dxa"/>
                </w:tcPr>
                <w:p w14:paraId="57A33BC0" w14:textId="77777777" w:rsidR="004931F0" w:rsidRDefault="004931F0" w:rsidP="004931F0">
                  <w:pPr>
                    <w:jc w:val="both"/>
                    <w:rPr>
                      <w:b/>
                    </w:rPr>
                  </w:pPr>
                  <w:r>
                    <w:t>Color 2</w:t>
                  </w:r>
                </w:p>
              </w:tc>
              <w:tc>
                <w:tcPr>
                  <w:tcW w:w="3627" w:type="dxa"/>
                </w:tcPr>
                <w:p w14:paraId="2C380992" w14:textId="77777777" w:rsidR="004931F0" w:rsidRDefault="004931F0" w:rsidP="004931F0">
                  <w:pPr>
                    <w:jc w:val="both"/>
                    <w:rPr>
                      <w:b/>
                    </w:rPr>
                  </w:pPr>
                  <w:r>
                    <w:t>Hasta Y Mbps</w:t>
                  </w:r>
                </w:p>
              </w:tc>
            </w:tr>
            <w:tr w:rsidR="004931F0" w14:paraId="52445AFE" w14:textId="77777777" w:rsidTr="00C23704">
              <w:tc>
                <w:tcPr>
                  <w:tcW w:w="3627" w:type="dxa"/>
                </w:tcPr>
                <w:p w14:paraId="69D8C5C1" w14:textId="77777777" w:rsidR="004931F0" w:rsidRDefault="004931F0" w:rsidP="004931F0">
                  <w:pPr>
                    <w:jc w:val="both"/>
                    <w:rPr>
                      <w:b/>
                    </w:rPr>
                  </w:pPr>
                  <w:r>
                    <w:t>Color 3</w:t>
                  </w:r>
                </w:p>
              </w:tc>
              <w:tc>
                <w:tcPr>
                  <w:tcW w:w="3627" w:type="dxa"/>
                </w:tcPr>
                <w:p w14:paraId="3C277F1D" w14:textId="77777777" w:rsidR="004931F0" w:rsidRDefault="004931F0" w:rsidP="004931F0">
                  <w:pPr>
                    <w:jc w:val="both"/>
                    <w:rPr>
                      <w:b/>
                    </w:rPr>
                  </w:pPr>
                  <w:r>
                    <w:t>Más de Y Mbps</w:t>
                  </w:r>
                </w:p>
              </w:tc>
            </w:tr>
          </w:tbl>
          <w:p w14:paraId="2363ABD9" w14:textId="77777777" w:rsidR="004931F0" w:rsidRDefault="004931F0" w:rsidP="004931F0">
            <w:pPr>
              <w:jc w:val="center"/>
              <w:rPr>
                <w:b/>
              </w:rPr>
            </w:pPr>
            <w:r>
              <w:t>Donde X&lt;Y.</w:t>
            </w:r>
          </w:p>
          <w:p w14:paraId="41C47B0C" w14:textId="77777777" w:rsidR="004931F0" w:rsidRDefault="004931F0" w:rsidP="004931F0">
            <w:pPr>
              <w:jc w:val="both"/>
            </w:pPr>
          </w:p>
          <w:p w14:paraId="29B165AF" w14:textId="77777777" w:rsidR="004931F0" w:rsidRPr="004931F0" w:rsidRDefault="004931F0" w:rsidP="004931F0">
            <w:pPr>
              <w:jc w:val="both"/>
              <w:rPr>
                <w:b/>
                <w:lang w:val="es-PE"/>
              </w:rPr>
            </w:pPr>
            <w:r w:rsidRPr="004931F0">
              <w:rPr>
                <w:lang w:val="es-PE"/>
              </w:rPr>
              <w:t>Los colores 1, 2 y 3 serán definidos por el operador. De considerarlo conveniente, en notas aclaratorias, el operador podrá indicar información adicional.</w:t>
            </w:r>
          </w:p>
          <w:p w14:paraId="1596BAC0" w14:textId="77777777" w:rsidR="004931F0" w:rsidRPr="004931F0" w:rsidRDefault="004931F0" w:rsidP="004931F0">
            <w:pPr>
              <w:jc w:val="both"/>
              <w:rPr>
                <w:b/>
                <w:lang w:val="es-PE"/>
              </w:rPr>
            </w:pPr>
          </w:p>
          <w:p w14:paraId="528718DD" w14:textId="77777777" w:rsidR="004931F0" w:rsidRPr="004931F0" w:rsidRDefault="004931F0" w:rsidP="004931F0">
            <w:pPr>
              <w:pStyle w:val="Prrafodelista"/>
              <w:numPr>
                <w:ilvl w:val="0"/>
                <w:numId w:val="16"/>
              </w:numPr>
              <w:jc w:val="both"/>
              <w:rPr>
                <w:b/>
                <w:lang w:val="es-PE"/>
              </w:rPr>
            </w:pPr>
            <w:r w:rsidRPr="004931F0">
              <w:rPr>
                <w:lang w:val="es-PE"/>
              </w:rPr>
              <w:t>Al hacer zoom en el mapa, se deberá especificar los servicios que proporciona con cada tecnología. Por ejemplo: Si se está navegando en el mapa de xDSL, se debe tener la opción para que el usuario visualice “Internet Fijo con xDSL”, “TV Paga con xDSL”, “Telefonía Fija con xDSL”.</w:t>
            </w:r>
          </w:p>
          <w:p w14:paraId="23D1AA35" w14:textId="77777777" w:rsidR="004931F0" w:rsidRPr="004931F0" w:rsidRDefault="004931F0" w:rsidP="004931F0">
            <w:pPr>
              <w:pStyle w:val="Prrafodelista"/>
              <w:numPr>
                <w:ilvl w:val="0"/>
                <w:numId w:val="16"/>
              </w:numPr>
              <w:jc w:val="both"/>
              <w:rPr>
                <w:b/>
                <w:lang w:val="es-PE"/>
              </w:rPr>
            </w:pPr>
            <w:r w:rsidRPr="004931F0">
              <w:rPr>
                <w:lang w:val="es-PE"/>
              </w:rPr>
              <w:t>Para el caso del Mapa de los TUP, solo se deberá indicar los puntos en los que el operador cuenta con un Teléfono Público.”.</w:t>
            </w:r>
          </w:p>
          <w:p w14:paraId="3AC568FD" w14:textId="77777777" w:rsidR="004931F0" w:rsidRPr="004931F0" w:rsidRDefault="004931F0" w:rsidP="00D514CA">
            <w:pPr>
              <w:autoSpaceDE w:val="0"/>
              <w:autoSpaceDN w:val="0"/>
              <w:adjustRightInd w:val="0"/>
              <w:spacing w:after="240"/>
              <w:jc w:val="both"/>
              <w:rPr>
                <w:rFonts w:cs="Calibri-Bold"/>
                <w:b/>
                <w:bCs/>
                <w:color w:val="000000"/>
                <w:lang w:val="es-PE"/>
              </w:rPr>
            </w:pPr>
          </w:p>
        </w:tc>
        <w:tc>
          <w:tcPr>
            <w:tcW w:w="7513" w:type="dxa"/>
          </w:tcPr>
          <w:p w14:paraId="268C245E" w14:textId="30E448F1" w:rsidR="004931F0" w:rsidRPr="004931F0" w:rsidRDefault="004931F0" w:rsidP="004931F0">
            <w:pPr>
              <w:jc w:val="both"/>
              <w:rPr>
                <w:lang w:val="es-PE"/>
              </w:rPr>
            </w:pPr>
            <w:r w:rsidRPr="004931F0">
              <w:rPr>
                <w:lang w:val="es-PE"/>
              </w:rPr>
              <w:t xml:space="preserve">En el presente </w:t>
            </w:r>
            <w:r w:rsidR="00277298">
              <w:rPr>
                <w:lang w:val="es-PE"/>
              </w:rPr>
              <w:t>P</w:t>
            </w:r>
            <w:r w:rsidRPr="004931F0">
              <w:rPr>
                <w:lang w:val="es-PE"/>
              </w:rPr>
              <w:t xml:space="preserve">royecto de cambio normativo, se contempla como obligación que las empresas operadoras publiquemos, entre otras cosas, la información de disponibilidad de energía eléctrica indicando el tipo de fuente de alimentación (comercial o independiente) y en las localidades donde se cuente con limitaciones en la disponibilidad de energía deberá indicarse la cantidad de horas de disponibilidad con las que cuenta la localidad. </w:t>
            </w:r>
          </w:p>
          <w:p w14:paraId="695BFAD8" w14:textId="77777777" w:rsidR="004931F0" w:rsidRPr="004931F0" w:rsidRDefault="004931F0" w:rsidP="004931F0">
            <w:pPr>
              <w:jc w:val="both"/>
              <w:rPr>
                <w:lang w:val="es-PE"/>
              </w:rPr>
            </w:pPr>
          </w:p>
          <w:p w14:paraId="42597DE0" w14:textId="72CC1539" w:rsidR="004931F0" w:rsidRPr="004931F0" w:rsidRDefault="004931F0" w:rsidP="004931F0">
            <w:pPr>
              <w:autoSpaceDE w:val="0"/>
              <w:autoSpaceDN w:val="0"/>
              <w:adjustRightInd w:val="0"/>
              <w:jc w:val="both"/>
              <w:rPr>
                <w:rFonts w:cs="HelveticaNeue"/>
                <w:color w:val="000000"/>
                <w:lang w:val="es-PE"/>
              </w:rPr>
            </w:pPr>
            <w:r w:rsidRPr="004931F0">
              <w:rPr>
                <w:lang w:val="es-PE"/>
              </w:rPr>
              <w:t xml:space="preserve">Sin embargo, la información de disponibilidad de energía eléctrica en localidades donde no se cuente con una fuente de alimentación comercial es muy variable pues dependerá de las condiciones de uso de las estaciones base, del desgaste natural del banco de baterías, entre otras. Es por ello que, consideramos que la información a reportar </w:t>
            </w:r>
            <w:r w:rsidR="00A95425">
              <w:rPr>
                <w:lang w:val="es-PE"/>
              </w:rPr>
              <w:t>sobre la energía disponible deba</w:t>
            </w:r>
            <w:r w:rsidRPr="004931F0">
              <w:rPr>
                <w:lang w:val="es-PE"/>
              </w:rPr>
              <w:t xml:space="preserve"> ser netamente referencial pues la información será obtenida en base a estimaciones teóricas.</w:t>
            </w:r>
          </w:p>
        </w:tc>
      </w:tr>
      <w:tr w:rsidR="00420876" w:rsidRPr="00CC3370" w14:paraId="7CC6AB32" w14:textId="77777777" w:rsidTr="005F2105">
        <w:trPr>
          <w:jc w:val="center"/>
        </w:trPr>
        <w:tc>
          <w:tcPr>
            <w:tcW w:w="6941" w:type="dxa"/>
          </w:tcPr>
          <w:p w14:paraId="29FF4661" w14:textId="77777777" w:rsidR="00420876" w:rsidRPr="00420876" w:rsidRDefault="00420876" w:rsidP="00D514CA">
            <w:pPr>
              <w:autoSpaceDE w:val="0"/>
              <w:autoSpaceDN w:val="0"/>
              <w:adjustRightInd w:val="0"/>
              <w:spacing w:after="240"/>
              <w:jc w:val="both"/>
              <w:rPr>
                <w:rFonts w:cs="Calibri-Bold"/>
                <w:b/>
                <w:bCs/>
                <w:color w:val="000000"/>
                <w:lang w:val="es-PE"/>
              </w:rPr>
            </w:pPr>
            <w:r w:rsidRPr="00420876">
              <w:rPr>
                <w:rFonts w:cs="Calibri-Bold"/>
                <w:b/>
                <w:bCs/>
                <w:color w:val="000000"/>
                <w:lang w:val="es-PE"/>
              </w:rPr>
              <w:t>Disposiciones complementarias finales</w:t>
            </w:r>
          </w:p>
          <w:p w14:paraId="413BD054" w14:textId="77777777" w:rsidR="00420876" w:rsidRPr="00420876" w:rsidRDefault="00420876" w:rsidP="00D514CA">
            <w:pPr>
              <w:autoSpaceDE w:val="0"/>
              <w:autoSpaceDN w:val="0"/>
              <w:adjustRightInd w:val="0"/>
              <w:spacing w:after="240"/>
              <w:jc w:val="both"/>
              <w:rPr>
                <w:rFonts w:cs="Calibri"/>
                <w:color w:val="000000"/>
                <w:lang w:val="es-PE"/>
              </w:rPr>
            </w:pPr>
            <w:r w:rsidRPr="00420876">
              <w:rPr>
                <w:rFonts w:cs="Calibri-Bold"/>
                <w:b/>
                <w:bCs/>
                <w:color w:val="000000"/>
                <w:lang w:val="es-PE"/>
              </w:rPr>
              <w:t xml:space="preserve">Primera.- </w:t>
            </w:r>
            <w:r w:rsidRPr="00420876">
              <w:rPr>
                <w:rFonts w:cs="Calibri"/>
                <w:color w:val="000000"/>
                <w:lang w:val="es-PE"/>
              </w:rPr>
              <w:t xml:space="preserve">Las modificaciones y/o incorporaciones que aprueba la presente Resolución, entrarán en vigencia a partir del 1 de julio de 2020. </w:t>
            </w:r>
          </w:p>
          <w:p w14:paraId="2EB3FF3B" w14:textId="77777777" w:rsidR="00420876" w:rsidRPr="00420876" w:rsidRDefault="00420876" w:rsidP="00D514CA">
            <w:pPr>
              <w:autoSpaceDE w:val="0"/>
              <w:autoSpaceDN w:val="0"/>
              <w:adjustRightInd w:val="0"/>
              <w:spacing w:after="240"/>
              <w:jc w:val="both"/>
              <w:rPr>
                <w:rFonts w:cs="Calibri"/>
                <w:color w:val="000000"/>
                <w:lang w:val="es-PE"/>
              </w:rPr>
            </w:pPr>
            <w:r w:rsidRPr="00420876">
              <w:rPr>
                <w:rFonts w:cs="Calibri-Bold"/>
                <w:b/>
                <w:bCs/>
                <w:color w:val="000000"/>
                <w:lang w:val="es-PE"/>
              </w:rPr>
              <w:t xml:space="preserve">Segunda.- </w:t>
            </w:r>
            <w:r w:rsidRPr="00420876">
              <w:rPr>
                <w:rFonts w:cs="Calibri"/>
                <w:color w:val="000000"/>
                <w:lang w:val="es-PE"/>
              </w:rPr>
              <w:t>La Gerencia General puede actualizar la sección “2. Criterios para la publicación de los mapas de cobertura de servicios móviles” contenida en el Anexo N° 6 “Criterios para la publicación de información de cobertura” del TUO de Condiciones de Uso</w:t>
            </w:r>
          </w:p>
          <w:p w14:paraId="4A5356AC" w14:textId="77777777" w:rsidR="00420876" w:rsidRPr="00420876" w:rsidRDefault="00420876" w:rsidP="00D514CA">
            <w:pPr>
              <w:autoSpaceDE w:val="0"/>
              <w:autoSpaceDN w:val="0"/>
              <w:adjustRightInd w:val="0"/>
              <w:spacing w:after="240"/>
              <w:jc w:val="both"/>
              <w:rPr>
                <w:rFonts w:cs="Calibri"/>
                <w:color w:val="000000"/>
                <w:lang w:val="es-PE"/>
              </w:rPr>
            </w:pPr>
            <w:r w:rsidRPr="00420876">
              <w:rPr>
                <w:rFonts w:cs="Calibri-Bold"/>
                <w:b/>
                <w:bCs/>
                <w:color w:val="000000"/>
                <w:lang w:val="es-PE"/>
              </w:rPr>
              <w:t xml:space="preserve">Tercera.- </w:t>
            </w:r>
            <w:r w:rsidRPr="00420876">
              <w:rPr>
                <w:rFonts w:cs="Calibri"/>
                <w:color w:val="000000"/>
                <w:lang w:val="es-PE"/>
              </w:rPr>
              <w:t xml:space="preserve">Se deja sin efecto el reporte de los Formatos N° 027, 094, 166 y 167 de la Norma de Requerimientos de Información Periódica aprobada mediante Resolución de Consejo Directivo N° 096-2015-CD/OSIPTEL. </w:t>
            </w:r>
          </w:p>
          <w:p w14:paraId="7A30CEF6" w14:textId="77777777" w:rsidR="00420876" w:rsidRPr="00420876" w:rsidRDefault="00420876" w:rsidP="00D514CA">
            <w:pPr>
              <w:autoSpaceDE w:val="0"/>
              <w:autoSpaceDN w:val="0"/>
              <w:adjustRightInd w:val="0"/>
              <w:spacing w:after="240"/>
              <w:jc w:val="both"/>
              <w:rPr>
                <w:rFonts w:cs="Calibri"/>
                <w:color w:val="000000"/>
                <w:lang w:val="es-PE"/>
              </w:rPr>
            </w:pPr>
            <w:r w:rsidRPr="00420876">
              <w:rPr>
                <w:rFonts w:cs="Calibri-Bold"/>
                <w:b/>
                <w:bCs/>
                <w:color w:val="000000"/>
                <w:lang w:val="es-PE"/>
              </w:rPr>
              <w:t xml:space="preserve">Cuarta.- </w:t>
            </w:r>
            <w:r w:rsidRPr="00420876">
              <w:rPr>
                <w:rFonts w:cs="Calibri"/>
                <w:color w:val="000000"/>
                <w:lang w:val="es-PE"/>
              </w:rPr>
              <w:t xml:space="preserve">Todos los indicadores de calidad contenidos en el Reglamento General de Calidad de los Servicios Públicos de Telecomunicaciones aprobado mediante Resolución de Consejo Directivo No 123-2014-CD-OSIPTEL y sus modificatorias, serán de aplicación para zonas urbanas con excepción de i) las disposiciones contenidas en los artículos 3-A, 3-B, 3-C y 3-D, los cuales solo aplican a zonas rurales, ii) los indicadores TEMT, CI, CV, Accesibilidad y Retenibilidad, los cuales aplican tanto para zonas urbanas como para zonas rurales. </w:t>
            </w:r>
          </w:p>
          <w:p w14:paraId="3D80A256" w14:textId="77777777" w:rsidR="00420876" w:rsidRPr="00420876" w:rsidRDefault="00420876" w:rsidP="00D514CA">
            <w:pPr>
              <w:autoSpaceDE w:val="0"/>
              <w:autoSpaceDN w:val="0"/>
              <w:adjustRightInd w:val="0"/>
              <w:spacing w:after="240"/>
              <w:jc w:val="both"/>
              <w:rPr>
                <w:rFonts w:cs="Calibri"/>
                <w:color w:val="000000"/>
                <w:lang w:val="es-PE"/>
              </w:rPr>
            </w:pPr>
            <w:r w:rsidRPr="00420876">
              <w:rPr>
                <w:rFonts w:cs="Calibri-Bold"/>
                <w:b/>
                <w:bCs/>
                <w:color w:val="000000"/>
                <w:lang w:val="es-PE"/>
              </w:rPr>
              <w:t xml:space="preserve">Quinta.- </w:t>
            </w:r>
            <w:r w:rsidRPr="00420876">
              <w:rPr>
                <w:rFonts w:cs="Calibri"/>
                <w:color w:val="000000"/>
                <w:lang w:val="es-PE"/>
              </w:rPr>
              <w:t xml:space="preserve">Para aquellos Centros Poblados declarados con cobertura y que dependan de estaciones base con </w:t>
            </w:r>
            <w:r w:rsidRPr="00420876">
              <w:rPr>
                <w:rFonts w:cs="Calibri-Italic"/>
                <w:i/>
                <w:iCs/>
                <w:color w:val="000000"/>
                <w:lang w:val="es-PE"/>
              </w:rPr>
              <w:t xml:space="preserve">backhaul </w:t>
            </w:r>
            <w:r w:rsidRPr="00420876">
              <w:rPr>
                <w:rFonts w:cs="Calibri"/>
                <w:color w:val="000000"/>
                <w:lang w:val="es-PE"/>
              </w:rPr>
              <w:t>satelital, no les serán de aplicación los indicadores TEMT y CV.</w:t>
            </w:r>
          </w:p>
          <w:p w14:paraId="0AE09789" w14:textId="77777777" w:rsidR="00420876" w:rsidRPr="00420876" w:rsidRDefault="00420876" w:rsidP="00D514CA">
            <w:pPr>
              <w:jc w:val="center"/>
              <w:rPr>
                <w:b/>
                <w:lang w:val="es-PE"/>
              </w:rPr>
            </w:pPr>
          </w:p>
          <w:p w14:paraId="65221186" w14:textId="77777777" w:rsidR="00420876" w:rsidRPr="00420876" w:rsidRDefault="00420876" w:rsidP="00D514CA">
            <w:pPr>
              <w:jc w:val="center"/>
              <w:rPr>
                <w:b/>
                <w:lang w:val="es-PE"/>
              </w:rPr>
            </w:pPr>
          </w:p>
          <w:p w14:paraId="670728B4" w14:textId="77777777" w:rsidR="00420876" w:rsidRPr="00420876" w:rsidRDefault="00420876" w:rsidP="00D514CA">
            <w:pPr>
              <w:jc w:val="center"/>
              <w:rPr>
                <w:b/>
                <w:lang w:val="es-PE"/>
              </w:rPr>
            </w:pPr>
          </w:p>
          <w:p w14:paraId="18B1783B" w14:textId="77777777" w:rsidR="00420876" w:rsidRPr="00420876" w:rsidRDefault="00420876" w:rsidP="00D514CA">
            <w:pPr>
              <w:jc w:val="center"/>
              <w:rPr>
                <w:b/>
                <w:lang w:val="es-PE"/>
              </w:rPr>
            </w:pPr>
          </w:p>
        </w:tc>
        <w:tc>
          <w:tcPr>
            <w:tcW w:w="7513" w:type="dxa"/>
          </w:tcPr>
          <w:p w14:paraId="6B5E260E" w14:textId="77777777" w:rsidR="00420876" w:rsidRPr="00420876" w:rsidRDefault="00420876" w:rsidP="00D514CA">
            <w:pPr>
              <w:autoSpaceDE w:val="0"/>
              <w:autoSpaceDN w:val="0"/>
              <w:adjustRightInd w:val="0"/>
              <w:jc w:val="both"/>
              <w:rPr>
                <w:rFonts w:cs="HelveticaNeue"/>
                <w:color w:val="000000"/>
                <w:lang w:val="es-PE"/>
              </w:rPr>
            </w:pPr>
            <w:r w:rsidRPr="00420876">
              <w:rPr>
                <w:rFonts w:cs="HelveticaNeue"/>
                <w:color w:val="000000"/>
                <w:lang w:val="es-PE"/>
              </w:rPr>
              <w:t>RESPECTO A LA PRIMERA DISPOSICIÓN COMPLEMENTARIA FINAL</w:t>
            </w:r>
          </w:p>
          <w:p w14:paraId="15E6D0E3" w14:textId="77777777" w:rsidR="00420876" w:rsidRPr="00420876" w:rsidRDefault="00420876" w:rsidP="00D514CA">
            <w:pPr>
              <w:autoSpaceDE w:val="0"/>
              <w:autoSpaceDN w:val="0"/>
              <w:adjustRightInd w:val="0"/>
              <w:jc w:val="both"/>
              <w:rPr>
                <w:rFonts w:cs="HelveticaNeue"/>
                <w:color w:val="000000"/>
                <w:lang w:val="es-PE"/>
              </w:rPr>
            </w:pPr>
          </w:p>
          <w:p w14:paraId="52E85A39" w14:textId="64925565" w:rsidR="00420876" w:rsidRPr="00420876" w:rsidRDefault="00420876" w:rsidP="00D514CA">
            <w:pPr>
              <w:autoSpaceDE w:val="0"/>
              <w:autoSpaceDN w:val="0"/>
              <w:adjustRightInd w:val="0"/>
              <w:jc w:val="both"/>
              <w:rPr>
                <w:rFonts w:cs="HelveticaNeue"/>
                <w:color w:val="000000"/>
                <w:lang w:val="es-PE"/>
              </w:rPr>
            </w:pPr>
            <w:r w:rsidRPr="00420876">
              <w:rPr>
                <w:rFonts w:cs="HelveticaNeue"/>
                <w:color w:val="000000"/>
                <w:lang w:val="es-PE"/>
              </w:rPr>
              <w:t>Sin perjuicio de todo lo expuesto, y sin que deba ser entendido como una aceptación a los cambios propuestos</w:t>
            </w:r>
            <w:r w:rsidR="00A95425">
              <w:rPr>
                <w:rFonts w:cs="HelveticaNeue"/>
                <w:color w:val="000000"/>
                <w:lang w:val="es-PE"/>
              </w:rPr>
              <w:t xml:space="preserve"> por el OSIPTEL</w:t>
            </w:r>
            <w:r w:rsidRPr="00420876">
              <w:rPr>
                <w:rFonts w:cs="HelveticaNeue"/>
                <w:color w:val="000000"/>
                <w:lang w:val="es-PE"/>
              </w:rPr>
              <w:t xml:space="preserve">, </w:t>
            </w:r>
            <w:r w:rsidR="00A95425">
              <w:rPr>
                <w:rFonts w:cs="HelveticaNeue"/>
                <w:color w:val="000000"/>
                <w:lang w:val="es-PE"/>
              </w:rPr>
              <w:t>pues consideramos que</w:t>
            </w:r>
            <w:r w:rsidRPr="00420876">
              <w:rPr>
                <w:rFonts w:cs="HelveticaNeue"/>
                <w:color w:val="000000"/>
                <w:lang w:val="es-PE"/>
              </w:rPr>
              <w:t xml:space="preserve"> los cambios plantead</w:t>
            </w:r>
            <w:r w:rsidR="00A95425">
              <w:rPr>
                <w:rFonts w:cs="HelveticaNeue"/>
                <w:color w:val="000000"/>
                <w:lang w:val="es-PE"/>
              </w:rPr>
              <w:t>os por el OSIPTEL carecen de un</w:t>
            </w:r>
            <w:r w:rsidRPr="00420876">
              <w:rPr>
                <w:rFonts w:cs="HelveticaNeue"/>
                <w:color w:val="000000"/>
                <w:lang w:val="es-PE"/>
              </w:rPr>
              <w:t xml:space="preserve"> análisis de calidad regulatoria</w:t>
            </w:r>
            <w:r w:rsidR="00A95425">
              <w:rPr>
                <w:rFonts w:cs="HelveticaNeue"/>
                <w:color w:val="000000"/>
                <w:lang w:val="es-PE"/>
              </w:rPr>
              <w:t>;</w:t>
            </w:r>
            <w:r w:rsidRPr="00420876">
              <w:rPr>
                <w:rFonts w:cs="HelveticaNeue"/>
                <w:color w:val="000000"/>
                <w:lang w:val="es-PE"/>
              </w:rPr>
              <w:t xml:space="preserve"> este Proyecto </w:t>
            </w:r>
            <w:r w:rsidR="00277298">
              <w:rPr>
                <w:rFonts w:cs="HelveticaNeue"/>
                <w:color w:val="000000"/>
                <w:lang w:val="es-PE"/>
              </w:rPr>
              <w:t>N</w:t>
            </w:r>
            <w:r w:rsidRPr="00420876">
              <w:rPr>
                <w:rFonts w:cs="HelveticaNeue"/>
                <w:color w:val="000000"/>
                <w:lang w:val="es-PE"/>
              </w:rPr>
              <w:t xml:space="preserve">ormativo </w:t>
            </w:r>
            <w:r w:rsidR="00A95425">
              <w:rPr>
                <w:rFonts w:cs="HelveticaNeue"/>
                <w:color w:val="000000"/>
                <w:lang w:val="es-PE"/>
              </w:rPr>
              <w:t>no establece</w:t>
            </w:r>
            <w:r w:rsidRPr="00420876">
              <w:rPr>
                <w:rFonts w:cs="HelveticaNeue"/>
                <w:color w:val="000000"/>
                <w:lang w:val="es-PE"/>
              </w:rPr>
              <w:t xml:space="preserve"> un plazo de adecuación a fin de que las empresas operadoras podamos dar cumplimiento a las modificaciones introducidas.</w:t>
            </w:r>
          </w:p>
          <w:p w14:paraId="36DA1AAB" w14:textId="77777777" w:rsidR="00420876" w:rsidRPr="00420876" w:rsidRDefault="00420876" w:rsidP="00D514CA">
            <w:pPr>
              <w:autoSpaceDE w:val="0"/>
              <w:autoSpaceDN w:val="0"/>
              <w:adjustRightInd w:val="0"/>
              <w:jc w:val="both"/>
              <w:rPr>
                <w:rFonts w:cs="HelveticaNeue"/>
                <w:color w:val="000000"/>
                <w:lang w:val="es-PE"/>
              </w:rPr>
            </w:pPr>
          </w:p>
          <w:p w14:paraId="683DE36B" w14:textId="1E181C25" w:rsidR="00420876" w:rsidRPr="00420876" w:rsidRDefault="00420876" w:rsidP="00D514CA">
            <w:pPr>
              <w:autoSpaceDE w:val="0"/>
              <w:autoSpaceDN w:val="0"/>
              <w:adjustRightInd w:val="0"/>
              <w:jc w:val="both"/>
              <w:rPr>
                <w:rFonts w:cs="HelveticaNeue"/>
                <w:color w:val="000000"/>
                <w:lang w:val="es-PE"/>
              </w:rPr>
            </w:pPr>
            <w:r w:rsidRPr="00420876">
              <w:rPr>
                <w:rFonts w:cs="HelveticaNeue"/>
                <w:color w:val="000000"/>
                <w:lang w:val="es-PE"/>
              </w:rPr>
              <w:t>Asimismo, si bien esperamos que el OSIPTEL acceda a realizar los cambios en los valores de cobertura, por cuanto como ya se explicó en nuestros comentarios al</w:t>
            </w:r>
            <w:r w:rsidR="00A95425">
              <w:rPr>
                <w:rFonts w:cs="HelveticaNeue"/>
                <w:color w:val="000000"/>
                <w:lang w:val="es-PE"/>
              </w:rPr>
              <w:t xml:space="preserve"> Anexo 23</w:t>
            </w:r>
            <w:r w:rsidR="00F94208">
              <w:rPr>
                <w:rFonts w:cs="HelveticaNeue"/>
                <w:color w:val="000000"/>
                <w:lang w:val="es-PE"/>
              </w:rPr>
              <w:t xml:space="preserve"> Valores Objetivos,</w:t>
            </w:r>
            <w:r w:rsidRPr="00420876">
              <w:rPr>
                <w:rFonts w:cs="HelveticaNeue"/>
                <w:color w:val="000000"/>
                <w:lang w:val="es-PE"/>
              </w:rPr>
              <w:t xml:space="preserve"> se ha realizado una incorrecta interpretación de normas internacionales, </w:t>
            </w:r>
            <w:r w:rsidR="00A95425">
              <w:rPr>
                <w:rFonts w:cs="HelveticaNeue"/>
                <w:color w:val="000000"/>
                <w:lang w:val="es-PE"/>
              </w:rPr>
              <w:t xml:space="preserve">consideramos que </w:t>
            </w:r>
            <w:r w:rsidRPr="00420876">
              <w:rPr>
                <w:rFonts w:cs="HelveticaNeue"/>
                <w:color w:val="000000"/>
                <w:lang w:val="es-PE"/>
              </w:rPr>
              <w:t xml:space="preserve">se debe </w:t>
            </w:r>
            <w:r w:rsidR="00A95425">
              <w:rPr>
                <w:rFonts w:cs="HelveticaNeue"/>
                <w:color w:val="000000"/>
                <w:lang w:val="es-PE"/>
              </w:rPr>
              <w:t>incorporar</w:t>
            </w:r>
            <w:r w:rsidR="00F94208">
              <w:rPr>
                <w:rFonts w:cs="HelveticaNeue"/>
                <w:color w:val="000000"/>
                <w:lang w:val="es-PE"/>
              </w:rPr>
              <w:t xml:space="preserve"> plazos de adecuación a fin de que las empresas operadoras no incurramos en infracciones </w:t>
            </w:r>
          </w:p>
          <w:p w14:paraId="294A5CC9" w14:textId="77777777" w:rsidR="00420876" w:rsidRPr="00420876" w:rsidRDefault="00420876" w:rsidP="00D514CA">
            <w:pPr>
              <w:autoSpaceDE w:val="0"/>
              <w:autoSpaceDN w:val="0"/>
              <w:adjustRightInd w:val="0"/>
              <w:jc w:val="both"/>
              <w:rPr>
                <w:rFonts w:cs="HelveticaNeue"/>
                <w:color w:val="000000"/>
                <w:lang w:val="es-PE"/>
              </w:rPr>
            </w:pPr>
          </w:p>
          <w:p w14:paraId="24D6477D" w14:textId="77777777" w:rsidR="00420876" w:rsidRPr="00420876" w:rsidRDefault="00420876" w:rsidP="00D514CA">
            <w:pPr>
              <w:autoSpaceDE w:val="0"/>
              <w:autoSpaceDN w:val="0"/>
              <w:adjustRightInd w:val="0"/>
              <w:jc w:val="both"/>
              <w:rPr>
                <w:rFonts w:cs="HelveticaNeue"/>
                <w:color w:val="000000"/>
                <w:lang w:val="es-PE"/>
              </w:rPr>
            </w:pPr>
            <w:r w:rsidRPr="00420876">
              <w:rPr>
                <w:rFonts w:cs="HelveticaNeue"/>
                <w:color w:val="000000"/>
                <w:lang w:val="es-PE"/>
              </w:rPr>
              <w:t>RESPECTO A LA SEGUNDA DISPOSICIÓN COMPLEMENTARIA FINAL</w:t>
            </w:r>
          </w:p>
          <w:p w14:paraId="4B81504A" w14:textId="77777777" w:rsidR="00420876" w:rsidRPr="00420876" w:rsidRDefault="00420876" w:rsidP="00D514CA">
            <w:pPr>
              <w:autoSpaceDE w:val="0"/>
              <w:autoSpaceDN w:val="0"/>
              <w:adjustRightInd w:val="0"/>
              <w:jc w:val="both"/>
              <w:rPr>
                <w:rFonts w:cs="HelveticaNeue"/>
                <w:color w:val="000000"/>
                <w:lang w:val="es-PE"/>
              </w:rPr>
            </w:pPr>
          </w:p>
          <w:p w14:paraId="3AF20478" w14:textId="77777777" w:rsidR="00420876" w:rsidRPr="00420876" w:rsidRDefault="00420876" w:rsidP="00D514CA">
            <w:pPr>
              <w:autoSpaceDE w:val="0"/>
              <w:autoSpaceDN w:val="0"/>
              <w:adjustRightInd w:val="0"/>
              <w:jc w:val="both"/>
              <w:rPr>
                <w:rFonts w:cs="HelveticaNeue"/>
                <w:color w:val="000000"/>
                <w:lang w:val="es-PE"/>
              </w:rPr>
            </w:pPr>
            <w:r w:rsidRPr="00420876">
              <w:rPr>
                <w:rFonts w:cs="HelveticaNeue"/>
                <w:color w:val="000000"/>
                <w:lang w:val="es-PE"/>
              </w:rPr>
              <w:t>Solicitamos que la presente disposición sea eliminada por cuanto contraviene el artículo 27 del Reglamento del  OSIPTEL, aprobado por el DS Nº 008-2001-PCM, que señala:</w:t>
            </w:r>
          </w:p>
          <w:p w14:paraId="71A24469" w14:textId="77777777" w:rsidR="00420876" w:rsidRPr="00420876" w:rsidRDefault="00420876" w:rsidP="00D514CA">
            <w:pPr>
              <w:autoSpaceDE w:val="0"/>
              <w:autoSpaceDN w:val="0"/>
              <w:adjustRightInd w:val="0"/>
              <w:jc w:val="both"/>
              <w:rPr>
                <w:rFonts w:cs="HelveticaNeue"/>
                <w:color w:val="000000"/>
                <w:lang w:val="es-PE"/>
              </w:rPr>
            </w:pPr>
          </w:p>
          <w:p w14:paraId="792761A8" w14:textId="77777777" w:rsidR="00420876" w:rsidRPr="00D939B4" w:rsidRDefault="00420876" w:rsidP="00D514CA">
            <w:pPr>
              <w:autoSpaceDE w:val="0"/>
              <w:autoSpaceDN w:val="0"/>
              <w:adjustRightInd w:val="0"/>
              <w:ind w:left="487"/>
              <w:jc w:val="both"/>
              <w:rPr>
                <w:rFonts w:cs="HelveticaNeue"/>
                <w:color w:val="000000"/>
                <w:lang w:val="es-PE"/>
              </w:rPr>
            </w:pPr>
            <w:r w:rsidRPr="00D939B4">
              <w:rPr>
                <w:rFonts w:cs="HelveticaNeue"/>
                <w:color w:val="000000"/>
                <w:lang w:val="es-PE"/>
              </w:rPr>
              <w:t>Artículo 27.- Participación de los interesados</w:t>
            </w:r>
          </w:p>
          <w:p w14:paraId="76DA716C" w14:textId="77777777" w:rsidR="00420876" w:rsidRPr="00D939B4" w:rsidRDefault="00420876" w:rsidP="00D514CA">
            <w:pPr>
              <w:autoSpaceDE w:val="0"/>
              <w:autoSpaceDN w:val="0"/>
              <w:adjustRightInd w:val="0"/>
              <w:ind w:left="487"/>
              <w:jc w:val="both"/>
              <w:rPr>
                <w:rFonts w:cs="HelveticaNeue"/>
                <w:color w:val="000000"/>
                <w:lang w:val="es-PE"/>
              </w:rPr>
            </w:pPr>
            <w:r w:rsidRPr="00D939B4">
              <w:rPr>
                <w:rFonts w:cs="HelveticaNeue"/>
                <w:color w:val="000000"/>
                <w:lang w:val="es-PE"/>
              </w:rPr>
              <w:t xml:space="preserve">Constituye requisito para la aprobación de los Reglamentos, normas y disposiciones regulatorias de carácter general que dicte OSIPTEL, el que sus respectivos proyectos hayan sido publicados en el diario oficial El Peruano, con el fin de recibir las sugerencias o comentarios de los interesados. Se exceptúan de la presente norma los reglamentos considerados de urgencia, los que deberán, en cada caso, expresar las razones en que se funda la excepción. </w:t>
            </w:r>
          </w:p>
          <w:p w14:paraId="353E4521" w14:textId="77777777" w:rsidR="00420876" w:rsidRPr="00D939B4" w:rsidRDefault="00420876" w:rsidP="00D514CA">
            <w:pPr>
              <w:ind w:left="487"/>
              <w:jc w:val="both"/>
              <w:rPr>
                <w:rFonts w:cs="HelveticaNeue"/>
                <w:color w:val="000000"/>
                <w:lang w:val="es-PE"/>
              </w:rPr>
            </w:pPr>
            <w:r w:rsidRPr="00D939B4">
              <w:rPr>
                <w:rFonts w:cs="HelveticaNeue"/>
                <w:color w:val="000000"/>
                <w:lang w:val="es-PE"/>
              </w:rPr>
              <w:t>[…]”</w:t>
            </w:r>
          </w:p>
          <w:p w14:paraId="30EED76F" w14:textId="77777777" w:rsidR="00D939B4" w:rsidRPr="00D939B4" w:rsidRDefault="00D939B4" w:rsidP="00D514CA">
            <w:pPr>
              <w:ind w:left="487"/>
              <w:jc w:val="both"/>
              <w:rPr>
                <w:rFonts w:cs="HelveticaNeue"/>
                <w:color w:val="000000"/>
                <w:lang w:val="es-PE"/>
              </w:rPr>
            </w:pPr>
          </w:p>
          <w:p w14:paraId="55CB8BFF" w14:textId="77AFCA44" w:rsidR="00D939B4" w:rsidRPr="00D939B4" w:rsidRDefault="00D939B4" w:rsidP="00D939B4">
            <w:pPr>
              <w:ind w:left="34"/>
              <w:jc w:val="both"/>
              <w:rPr>
                <w:rFonts w:cs="HelveticaNeue"/>
                <w:color w:val="000000"/>
                <w:lang w:val="es-PE"/>
              </w:rPr>
            </w:pPr>
            <w:r w:rsidRPr="00D939B4">
              <w:rPr>
                <w:rFonts w:cs="HelveticaNeue"/>
                <w:color w:val="000000"/>
                <w:lang w:val="es-PE"/>
              </w:rPr>
              <w:t xml:space="preserve">La importancia de esta norma radica en que </w:t>
            </w:r>
            <w:r>
              <w:rPr>
                <w:rFonts w:cs="HelveticaNeue"/>
                <w:color w:val="000000"/>
                <w:lang w:val="es-PE"/>
              </w:rPr>
              <w:t>asegura e</w:t>
            </w:r>
            <w:r w:rsidR="006D6803">
              <w:rPr>
                <w:rFonts w:cs="HelveticaNeue"/>
                <w:color w:val="000000"/>
                <w:lang w:val="es-PE"/>
              </w:rPr>
              <w:t>l derecho</w:t>
            </w:r>
            <w:r>
              <w:rPr>
                <w:rFonts w:cs="HelveticaNeue"/>
                <w:color w:val="000000"/>
                <w:lang w:val="es-PE"/>
              </w:rPr>
              <w:t xml:space="preserve"> no solo de los administrados, sino de cualquier persona a emitir comentarios sobre la propuesta normativa del OSIPTEL; asimismo es de utilidad al OSIPTEL pues le permite conocer de manera </w:t>
            </w:r>
            <w:r w:rsidR="00A95425">
              <w:rPr>
                <w:rFonts w:cs="HelveticaNeue"/>
                <w:color w:val="000000"/>
                <w:lang w:val="es-PE"/>
              </w:rPr>
              <w:t>previa a la emisión de la norma</w:t>
            </w:r>
            <w:r>
              <w:rPr>
                <w:rFonts w:cs="HelveticaNeue"/>
                <w:color w:val="000000"/>
                <w:lang w:val="es-PE"/>
              </w:rPr>
              <w:t xml:space="preserve"> la posición del administrado, así como corregir o modificar su propuesta, incluso dejarla de lado en base a los comentarios.</w:t>
            </w:r>
          </w:p>
        </w:tc>
      </w:tr>
      <w:tr w:rsidR="005D11C3" w:rsidRPr="00CC3370" w14:paraId="6D4AE013" w14:textId="77777777" w:rsidTr="005F2105">
        <w:trPr>
          <w:jc w:val="center"/>
        </w:trPr>
        <w:tc>
          <w:tcPr>
            <w:tcW w:w="6941" w:type="dxa"/>
          </w:tcPr>
          <w:p w14:paraId="6CA29D24" w14:textId="77777777" w:rsidR="005D11C3" w:rsidRPr="00382303" w:rsidRDefault="005D11C3" w:rsidP="005D11C3">
            <w:pPr>
              <w:autoSpaceDE w:val="0"/>
              <w:autoSpaceDN w:val="0"/>
              <w:adjustRightInd w:val="0"/>
              <w:spacing w:after="240"/>
              <w:jc w:val="both"/>
              <w:rPr>
                <w:rFonts w:cs="Times-Roman"/>
                <w:color w:val="000000"/>
                <w:lang w:val="es-PE"/>
              </w:rPr>
            </w:pPr>
            <w:r w:rsidRPr="00382303">
              <w:rPr>
                <w:rFonts w:cs="Helvetica-Bold"/>
                <w:b/>
                <w:bCs/>
                <w:color w:val="000000"/>
                <w:lang w:val="es-PE"/>
              </w:rPr>
              <w:t xml:space="preserve">Disposiciones complementarias transitorias </w:t>
            </w:r>
          </w:p>
          <w:p w14:paraId="35735136" w14:textId="77777777" w:rsidR="005D11C3" w:rsidRPr="005D11C3" w:rsidRDefault="005D11C3" w:rsidP="005D11C3">
            <w:pPr>
              <w:autoSpaceDE w:val="0"/>
              <w:autoSpaceDN w:val="0"/>
              <w:adjustRightInd w:val="0"/>
              <w:spacing w:after="240"/>
              <w:jc w:val="both"/>
              <w:rPr>
                <w:rFonts w:cs="Times-Roman"/>
                <w:color w:val="000000"/>
                <w:lang w:val="es-PE"/>
              </w:rPr>
            </w:pPr>
            <w:r w:rsidRPr="005D11C3">
              <w:rPr>
                <w:rFonts w:cs="Helvetica-Bold"/>
                <w:b/>
                <w:bCs/>
                <w:color w:val="000000"/>
                <w:lang w:val="es-PE"/>
              </w:rPr>
              <w:t xml:space="preserve">Primera.- </w:t>
            </w:r>
            <w:r w:rsidRPr="005D11C3">
              <w:rPr>
                <w:rFonts w:cs="ArialMT"/>
                <w:color w:val="000000"/>
                <w:lang w:val="es-PE"/>
              </w:rPr>
              <w:t>En el marco de la implementación de las ”Herramientas a ser proporcionadas por los operadores al OSIPTEL</w:t>
            </w:r>
            <w:r w:rsidRPr="005D11C3">
              <w:rPr>
                <w:rFonts w:cs="Arial-ItalicMT"/>
                <w:i/>
                <w:iCs/>
                <w:color w:val="000000"/>
                <w:lang w:val="es-PE"/>
              </w:rPr>
              <w:t xml:space="preserve">” </w:t>
            </w:r>
            <w:r w:rsidRPr="005D11C3">
              <w:rPr>
                <w:rFonts w:cs="ArialMT"/>
                <w:color w:val="000000"/>
                <w:lang w:val="es-PE"/>
              </w:rPr>
              <w:t>en los términos establecidos en el Artículo 12-A del Reglamento de Calidad aprobado mediante Resolución de Consejo Di</w:t>
            </w:r>
            <w:r>
              <w:rPr>
                <w:rFonts w:cs="ArialMT"/>
                <w:color w:val="000000"/>
                <w:lang w:val="es-PE"/>
              </w:rPr>
              <w:t xml:space="preserve">rectivo No 123-2014-CD-OSIPTEL, </w:t>
            </w:r>
            <w:r w:rsidRPr="005D11C3">
              <w:rPr>
                <w:rFonts w:cs="ArialMT"/>
                <w:color w:val="000000"/>
                <w:lang w:val="es-PE"/>
              </w:rPr>
              <w:t xml:space="preserve">se establecen los siguientes plazos: </w:t>
            </w:r>
          </w:p>
          <w:p w14:paraId="23FF4415" w14:textId="77777777" w:rsidR="005D11C3" w:rsidRPr="001C4F0D" w:rsidRDefault="005D11C3" w:rsidP="005D11C3">
            <w:pPr>
              <w:numPr>
                <w:ilvl w:val="0"/>
                <w:numId w:val="17"/>
              </w:numPr>
              <w:tabs>
                <w:tab w:val="left" w:pos="220"/>
                <w:tab w:val="left" w:pos="720"/>
              </w:tabs>
              <w:autoSpaceDE w:val="0"/>
              <w:autoSpaceDN w:val="0"/>
              <w:adjustRightInd w:val="0"/>
              <w:spacing w:after="240"/>
              <w:ind w:hanging="720"/>
              <w:jc w:val="both"/>
              <w:rPr>
                <w:rFonts w:cs="Times-Roman"/>
                <w:color w:val="000000"/>
                <w:lang w:val="es-PE"/>
              </w:rPr>
            </w:pPr>
            <w:r w:rsidRPr="005D11C3">
              <w:rPr>
                <w:rFonts w:cs="Times-Roman"/>
                <w:color w:val="000000"/>
                <w:lang w:val="es-PE"/>
              </w:rPr>
              <w:tab/>
            </w:r>
            <w:r w:rsidRPr="001C4F0D">
              <w:rPr>
                <w:rFonts w:cs="ArialMT"/>
                <w:color w:val="000000"/>
                <w:lang w:val="es-PE"/>
              </w:rPr>
              <w:t xml:space="preserve">En un plazo no mayor a veinte (20) días hábiles, después de publicada la presente Resolución, el OSIPTEL comunica a los operadores los términos por los cuales deberán brindar acceso a los Sistemas de Gestión de Red a los operadores. </w:t>
            </w:r>
            <w:r w:rsidRPr="001C4F0D">
              <w:rPr>
                <w:rFonts w:ascii="MS Gothic" w:eastAsia="MS Gothic" w:hAnsi="MS Gothic" w:cs="MS Gothic" w:hint="eastAsia"/>
                <w:color w:val="000000"/>
                <w:lang w:val="es-PE"/>
              </w:rPr>
              <w:t> </w:t>
            </w:r>
          </w:p>
          <w:p w14:paraId="12E3ADB4" w14:textId="77777777" w:rsidR="005D11C3" w:rsidRPr="00382303" w:rsidRDefault="005D11C3" w:rsidP="005D11C3">
            <w:pPr>
              <w:numPr>
                <w:ilvl w:val="0"/>
                <w:numId w:val="17"/>
              </w:numPr>
              <w:tabs>
                <w:tab w:val="left" w:pos="220"/>
                <w:tab w:val="left" w:pos="720"/>
              </w:tabs>
              <w:autoSpaceDE w:val="0"/>
              <w:autoSpaceDN w:val="0"/>
              <w:adjustRightInd w:val="0"/>
              <w:spacing w:after="240"/>
              <w:ind w:hanging="720"/>
              <w:jc w:val="both"/>
              <w:rPr>
                <w:rFonts w:cs="Times-Roman"/>
                <w:color w:val="000000"/>
                <w:lang w:val="es-PE"/>
              </w:rPr>
            </w:pPr>
            <w:r w:rsidRPr="001C4F0D">
              <w:rPr>
                <w:rFonts w:cs="Times-Roman"/>
                <w:color w:val="000000"/>
                <w:lang w:val="es-PE"/>
              </w:rPr>
              <w:tab/>
            </w:r>
            <w:r w:rsidRPr="00382303">
              <w:rPr>
                <w:rFonts w:cs="ArialMT"/>
                <w:color w:val="000000"/>
                <w:lang w:val="es-PE"/>
              </w:rPr>
              <w:t xml:space="preserve">En un plazo no mayor a veinte (20) días hábiles luego de recibida la comunicación del OSIPTEL, los operadores remiten la propuesta de implementación de las herramientas, sobre la base de los términos indicados por el OSIPTEL (detallando las plataformas, aplicativos, protocolos, procesos, cronograma de implementación, entre otros), a los que el OSIPTEL tendrá acceso remoto, en línea, gratuito y en tiempo real. En dicha propuesta, se debe incluir toda la documentación técnica de los sistemas y gestores a tener acceso remoto. </w:t>
            </w:r>
            <w:r w:rsidRPr="00382303">
              <w:rPr>
                <w:rFonts w:ascii="MS Gothic" w:hAnsi="MS Gothic" w:cs="MS Gothic"/>
                <w:color w:val="000000"/>
                <w:lang w:val="es-PE"/>
              </w:rPr>
              <w:t> </w:t>
            </w:r>
          </w:p>
          <w:p w14:paraId="26C95D55" w14:textId="75DB7107" w:rsidR="005D11C3" w:rsidRPr="005D11C3" w:rsidRDefault="005D11C3" w:rsidP="00A95425">
            <w:pPr>
              <w:ind w:left="738"/>
              <w:jc w:val="both"/>
              <w:rPr>
                <w:b/>
                <w:lang w:val="es-PE"/>
              </w:rPr>
            </w:pPr>
            <w:r w:rsidRPr="005D11C3">
              <w:rPr>
                <w:rFonts w:cs="ArialMT"/>
                <w:color w:val="000000"/>
                <w:lang w:val="es-PE"/>
              </w:rPr>
              <w:t>El OSIPTEL evalúa dicha propuesta y emite, en un plazo no mayor a veinte (20) días hábiles, los resultados de dicha evaluación, el cual es notificado a la operadora correspondiente.</w:t>
            </w:r>
          </w:p>
          <w:p w14:paraId="160E5442" w14:textId="77777777" w:rsidR="005D11C3" w:rsidRPr="005D11C3" w:rsidRDefault="005D11C3" w:rsidP="005D11C3">
            <w:pPr>
              <w:jc w:val="both"/>
              <w:rPr>
                <w:b/>
                <w:lang w:val="es-PE"/>
              </w:rPr>
            </w:pPr>
          </w:p>
        </w:tc>
        <w:tc>
          <w:tcPr>
            <w:tcW w:w="7513" w:type="dxa"/>
          </w:tcPr>
          <w:p w14:paraId="3EC31B4E" w14:textId="77777777" w:rsidR="001C4F0D" w:rsidRDefault="005D11C3" w:rsidP="001C4F0D">
            <w:pPr>
              <w:autoSpaceDE w:val="0"/>
              <w:autoSpaceDN w:val="0"/>
              <w:adjustRightInd w:val="0"/>
              <w:jc w:val="both"/>
              <w:rPr>
                <w:rFonts w:cs="HelveticaNeue"/>
                <w:color w:val="000000"/>
                <w:lang w:val="es-PE"/>
              </w:rPr>
            </w:pPr>
            <w:r>
              <w:rPr>
                <w:rFonts w:cs="HelveticaNeue"/>
                <w:color w:val="000000"/>
                <w:lang w:val="es-PE"/>
              </w:rPr>
              <w:t xml:space="preserve">En mérito a nuestros comentarios </w:t>
            </w:r>
            <w:r w:rsidR="001C4F0D">
              <w:rPr>
                <w:rFonts w:cs="HelveticaNeue"/>
                <w:color w:val="000000"/>
                <w:lang w:val="es-PE"/>
              </w:rPr>
              <w:t xml:space="preserve">expresados en relación al </w:t>
            </w:r>
            <w:r>
              <w:rPr>
                <w:rFonts w:cs="HelveticaNeue"/>
                <w:color w:val="000000"/>
                <w:lang w:val="es-PE"/>
              </w:rPr>
              <w:t>Artículo 12-A</w:t>
            </w:r>
            <w:r w:rsidR="001C4F0D">
              <w:rPr>
                <w:rFonts w:cs="HelveticaNeue"/>
                <w:color w:val="000000"/>
                <w:lang w:val="es-PE"/>
              </w:rPr>
              <w:t>, consideramos válido que el OSIPTEL tenga a bien eliminar toda referencia a plazos para la implementación de la Herramienta de Acceso al OSS prevista en estas Disposiciones Complementarias Transitorias.</w:t>
            </w:r>
          </w:p>
          <w:p w14:paraId="5DFB4312" w14:textId="77777777" w:rsidR="001C4F0D" w:rsidRDefault="001C4F0D" w:rsidP="001C4F0D">
            <w:pPr>
              <w:autoSpaceDE w:val="0"/>
              <w:autoSpaceDN w:val="0"/>
              <w:adjustRightInd w:val="0"/>
              <w:jc w:val="both"/>
              <w:rPr>
                <w:rFonts w:cs="HelveticaNeue"/>
                <w:color w:val="000000"/>
                <w:lang w:val="es-PE"/>
              </w:rPr>
            </w:pPr>
          </w:p>
          <w:p w14:paraId="0B48EB2D" w14:textId="38E8EC85" w:rsidR="005D11C3" w:rsidRDefault="001C4F0D" w:rsidP="001C4F0D">
            <w:pPr>
              <w:autoSpaceDE w:val="0"/>
              <w:autoSpaceDN w:val="0"/>
              <w:adjustRightInd w:val="0"/>
              <w:jc w:val="both"/>
              <w:rPr>
                <w:rFonts w:cs="HelveticaNeue"/>
                <w:color w:val="000000"/>
                <w:lang w:val="es-PE"/>
              </w:rPr>
            </w:pPr>
            <w:r>
              <w:rPr>
                <w:rFonts w:cs="HelveticaNeue"/>
                <w:color w:val="000000"/>
                <w:lang w:val="es-PE"/>
              </w:rPr>
              <w:t xml:space="preserve">Asimismo debemos de alertar que la incorporación de plazos de implementación dentro de las Disposiciones Complementarias Transitorias </w:t>
            </w:r>
            <w:r w:rsidR="00A95425">
              <w:rPr>
                <w:rFonts w:cs="HelveticaNeue"/>
                <w:color w:val="000000"/>
                <w:lang w:val="es-PE"/>
              </w:rPr>
              <w:t xml:space="preserve">resulta contraria </w:t>
            </w:r>
            <w:r>
              <w:rPr>
                <w:rFonts w:cs="HelveticaNeue"/>
                <w:color w:val="000000"/>
                <w:lang w:val="es-PE"/>
              </w:rPr>
              <w:t>a la técnica le</w:t>
            </w:r>
            <w:r w:rsidR="00A95425">
              <w:rPr>
                <w:rFonts w:cs="HelveticaNeue"/>
                <w:color w:val="000000"/>
                <w:lang w:val="es-PE"/>
              </w:rPr>
              <w:t>gislativa, ya que desnaturaliza</w:t>
            </w:r>
            <w:r>
              <w:rPr>
                <w:rFonts w:cs="HelveticaNeue"/>
                <w:color w:val="000000"/>
                <w:lang w:val="es-PE"/>
              </w:rPr>
              <w:t xml:space="preserve"> su propósito.</w:t>
            </w:r>
          </w:p>
          <w:p w14:paraId="0772C477" w14:textId="77777777" w:rsidR="001C4F0D" w:rsidRDefault="001C4F0D" w:rsidP="001C4F0D">
            <w:pPr>
              <w:autoSpaceDE w:val="0"/>
              <w:autoSpaceDN w:val="0"/>
              <w:adjustRightInd w:val="0"/>
              <w:jc w:val="both"/>
              <w:rPr>
                <w:rFonts w:cs="HelveticaNeue"/>
                <w:color w:val="000000"/>
                <w:lang w:val="es-PE"/>
              </w:rPr>
            </w:pPr>
          </w:p>
          <w:p w14:paraId="58E7B5A9" w14:textId="77777777" w:rsidR="001C4F0D" w:rsidRDefault="001C4F0D" w:rsidP="001C4F0D">
            <w:pPr>
              <w:autoSpaceDE w:val="0"/>
              <w:autoSpaceDN w:val="0"/>
              <w:adjustRightInd w:val="0"/>
              <w:jc w:val="both"/>
              <w:rPr>
                <w:rFonts w:cs="HelveticaNeue"/>
                <w:color w:val="000000"/>
                <w:lang w:val="es-PE"/>
              </w:rPr>
            </w:pPr>
            <w:r>
              <w:rPr>
                <w:rFonts w:cs="HelveticaNeue"/>
                <w:color w:val="000000"/>
                <w:lang w:val="es-PE"/>
              </w:rPr>
              <w:t>Tal como señala su nombre, las disposiciones transitorias tienen como finalidad regular el tránsito del antiguo régimen jurídico al nuevo. En ese sentido el documento denominado Guía de Técnica Legislativa para elaboración de Proyectos Normativos de las Entidades del Poder Ejecutivo (</w:t>
            </w:r>
            <w:r w:rsidRPr="001C4F0D">
              <w:rPr>
                <w:rFonts w:cs="HelveticaNeue"/>
                <w:color w:val="000000"/>
                <w:lang w:val="es-PE"/>
              </w:rPr>
              <w:t>https://www.minjus.gob.pe/wp-content/uploads/2016/07/MINJUS-DGDOJ-Guia-de-Tecnica-Legislativa-3era-edición.pdf</w:t>
            </w:r>
            <w:r>
              <w:rPr>
                <w:rFonts w:cs="HelveticaNeue"/>
                <w:color w:val="000000"/>
                <w:lang w:val="es-PE"/>
              </w:rPr>
              <w:t>), señala:</w:t>
            </w:r>
          </w:p>
          <w:p w14:paraId="4C310995" w14:textId="77777777" w:rsidR="001C4F0D" w:rsidRDefault="001C4F0D" w:rsidP="001C4F0D">
            <w:pPr>
              <w:autoSpaceDE w:val="0"/>
              <w:autoSpaceDN w:val="0"/>
              <w:adjustRightInd w:val="0"/>
              <w:jc w:val="both"/>
              <w:rPr>
                <w:rFonts w:cs="HelveticaNeue"/>
                <w:color w:val="000000"/>
                <w:lang w:val="es-PE"/>
              </w:rPr>
            </w:pPr>
          </w:p>
          <w:p w14:paraId="10497645" w14:textId="77777777" w:rsidR="001C4F0D" w:rsidRPr="001C4F0D" w:rsidRDefault="001C4F0D" w:rsidP="001C4F0D">
            <w:pPr>
              <w:autoSpaceDE w:val="0"/>
              <w:autoSpaceDN w:val="0"/>
              <w:adjustRightInd w:val="0"/>
              <w:ind w:left="601"/>
              <w:jc w:val="both"/>
              <w:rPr>
                <w:rFonts w:cs="HelveticaNeue"/>
                <w:i/>
                <w:color w:val="000000"/>
                <w:sz w:val="20"/>
                <w:szCs w:val="20"/>
                <w:lang w:val="es-PE"/>
              </w:rPr>
            </w:pPr>
            <w:r w:rsidRPr="001C4F0D">
              <w:rPr>
                <w:rFonts w:cs="HelveticaNeue"/>
                <w:i/>
                <w:color w:val="000000"/>
                <w:sz w:val="20"/>
                <w:szCs w:val="20"/>
                <w:lang w:val="es-PE"/>
              </w:rPr>
              <w:t xml:space="preserve">“Disposiciones Complementarias Transitorias: </w:t>
            </w:r>
            <w:r w:rsidRPr="001C4F0D">
              <w:rPr>
                <w:rFonts w:cs="HelveticaNeue"/>
                <w:b/>
                <w:i/>
                <w:color w:val="000000"/>
                <w:sz w:val="20"/>
                <w:szCs w:val="20"/>
                <w:u w:val="single"/>
                <w:lang w:val="es-PE"/>
              </w:rPr>
              <w:t>son normas que rigen el tránsito al régimen jurídico previsto por la nueva regulación</w:t>
            </w:r>
            <w:r w:rsidRPr="001C4F0D">
              <w:rPr>
                <w:rFonts w:cs="HelveticaNeue"/>
                <w:i/>
                <w:color w:val="000000"/>
                <w:sz w:val="20"/>
                <w:szCs w:val="20"/>
                <w:lang w:val="es-PE"/>
              </w:rPr>
              <w:t>. Incluyen normas que regulan la ultractividad de la norma antigua o la aplicación inmediata de la norma nueva a situaciones jurídicas iniciadas con anterioridad a su entrada en vigor. Una vez cumplida su fuerza vinculante dejan de surtir efecto.”</w:t>
            </w:r>
          </w:p>
        </w:tc>
      </w:tr>
    </w:tbl>
    <w:p w14:paraId="5E364E51" w14:textId="77777777" w:rsidR="00420876" w:rsidRPr="009D5CEF" w:rsidRDefault="00420876" w:rsidP="00420876"/>
    <w:p w14:paraId="64676339" w14:textId="77777777" w:rsidR="00420876" w:rsidRDefault="00420876"/>
    <w:sectPr w:rsidR="00420876" w:rsidSect="00B771E1">
      <w:pgSz w:w="16838" w:h="11906" w:orient="landscape" w:code="9"/>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Neue">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imes-Italic">
    <w:panose1 w:val="00000000000000000000"/>
    <w:charset w:val="00"/>
    <w:family w:val="roman"/>
    <w:notTrueType/>
    <w:pitch w:val="default"/>
    <w:sig w:usb0="00000003" w:usb1="00000000" w:usb2="00000000" w:usb3="00000000" w:csb0="00000001" w:csb1="00000000"/>
  </w:font>
  <w:font w:name="HelveticaNeue-Italic">
    <w:panose1 w:val="00000000000000000000"/>
    <w:charset w:val="00"/>
    <w:family w:val="auto"/>
    <w:notTrueType/>
    <w:pitch w:val="default"/>
    <w:sig w:usb0="00000003" w:usb1="00000000" w:usb2="00000000" w:usb3="00000000" w:csb0="00000001" w:csb1="00000000"/>
  </w:font>
  <w:font w:name="HelveticaNeue-BoldItalic">
    <w:panose1 w:val="00000000000000000000"/>
    <w:charset w:val="00"/>
    <w:family w:val="auto"/>
    <w:notTrueType/>
    <w:pitch w:val="default"/>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 w:name="Calibri-Bold">
    <w:panose1 w:val="00000000000000000000"/>
    <w:charset w:val="00"/>
    <w:family w:val="auto"/>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Helvetica-Bold">
    <w:panose1 w:val="00000000000000000000"/>
    <w:charset w:val="00"/>
    <w:family w:val="swiss"/>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Arial-ItalicMT">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16C4BF0"/>
    <w:multiLevelType w:val="hybridMultilevel"/>
    <w:tmpl w:val="FFDC3406"/>
    <w:lvl w:ilvl="0" w:tplc="061A95B6">
      <w:start w:val="1"/>
      <w:numFmt w:val="lowerLetter"/>
      <w:lvlText w:val="%1."/>
      <w:lvlJc w:val="left"/>
      <w:pPr>
        <w:ind w:left="1080" w:hanging="360"/>
      </w:pPr>
      <w:rPr>
        <w:rFonts w:hint="default"/>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5" w15:restartNumberingAfterBreak="0">
    <w:nsid w:val="1F2A38D5"/>
    <w:multiLevelType w:val="hybridMultilevel"/>
    <w:tmpl w:val="4830CA4A"/>
    <w:lvl w:ilvl="0" w:tplc="2E2E0B3C">
      <w:start w:val="1"/>
      <w:numFmt w:val="bullet"/>
      <w:lvlText w:val="-"/>
      <w:lvlJc w:val="left"/>
      <w:pPr>
        <w:ind w:left="1440" w:hanging="360"/>
      </w:pPr>
      <w:rPr>
        <w:rFonts w:ascii="Calibri" w:eastAsiaTheme="minorHAnsi" w:hAnsi="Calibri" w:cs="Calibri"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6" w15:restartNumberingAfterBreak="0">
    <w:nsid w:val="22FE135B"/>
    <w:multiLevelType w:val="hybridMultilevel"/>
    <w:tmpl w:val="6C0201AA"/>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 w15:restartNumberingAfterBreak="0">
    <w:nsid w:val="26E30158"/>
    <w:multiLevelType w:val="hybridMultilevel"/>
    <w:tmpl w:val="B68E0F78"/>
    <w:lvl w:ilvl="0" w:tplc="280A0001">
      <w:start w:val="1"/>
      <w:numFmt w:val="bullet"/>
      <w:lvlText w:val=""/>
      <w:lvlJc w:val="left"/>
      <w:pPr>
        <w:ind w:left="2160" w:hanging="360"/>
      </w:pPr>
      <w:rPr>
        <w:rFonts w:ascii="Symbol" w:hAnsi="Symbol" w:hint="default"/>
      </w:rPr>
    </w:lvl>
    <w:lvl w:ilvl="1" w:tplc="280A0003" w:tentative="1">
      <w:start w:val="1"/>
      <w:numFmt w:val="bullet"/>
      <w:lvlText w:val="o"/>
      <w:lvlJc w:val="left"/>
      <w:pPr>
        <w:ind w:left="2880" w:hanging="360"/>
      </w:pPr>
      <w:rPr>
        <w:rFonts w:ascii="Courier New" w:hAnsi="Courier New" w:cs="Courier New" w:hint="default"/>
      </w:rPr>
    </w:lvl>
    <w:lvl w:ilvl="2" w:tplc="280A0005" w:tentative="1">
      <w:start w:val="1"/>
      <w:numFmt w:val="bullet"/>
      <w:lvlText w:val=""/>
      <w:lvlJc w:val="left"/>
      <w:pPr>
        <w:ind w:left="3600" w:hanging="360"/>
      </w:pPr>
      <w:rPr>
        <w:rFonts w:ascii="Wingdings" w:hAnsi="Wingdings" w:hint="default"/>
      </w:rPr>
    </w:lvl>
    <w:lvl w:ilvl="3" w:tplc="280A0001" w:tentative="1">
      <w:start w:val="1"/>
      <w:numFmt w:val="bullet"/>
      <w:lvlText w:val=""/>
      <w:lvlJc w:val="left"/>
      <w:pPr>
        <w:ind w:left="4320" w:hanging="360"/>
      </w:pPr>
      <w:rPr>
        <w:rFonts w:ascii="Symbol" w:hAnsi="Symbol" w:hint="default"/>
      </w:rPr>
    </w:lvl>
    <w:lvl w:ilvl="4" w:tplc="280A0003" w:tentative="1">
      <w:start w:val="1"/>
      <w:numFmt w:val="bullet"/>
      <w:lvlText w:val="o"/>
      <w:lvlJc w:val="left"/>
      <w:pPr>
        <w:ind w:left="5040" w:hanging="360"/>
      </w:pPr>
      <w:rPr>
        <w:rFonts w:ascii="Courier New" w:hAnsi="Courier New" w:cs="Courier New" w:hint="default"/>
      </w:rPr>
    </w:lvl>
    <w:lvl w:ilvl="5" w:tplc="280A0005" w:tentative="1">
      <w:start w:val="1"/>
      <w:numFmt w:val="bullet"/>
      <w:lvlText w:val=""/>
      <w:lvlJc w:val="left"/>
      <w:pPr>
        <w:ind w:left="5760" w:hanging="360"/>
      </w:pPr>
      <w:rPr>
        <w:rFonts w:ascii="Wingdings" w:hAnsi="Wingdings" w:hint="default"/>
      </w:rPr>
    </w:lvl>
    <w:lvl w:ilvl="6" w:tplc="280A0001" w:tentative="1">
      <w:start w:val="1"/>
      <w:numFmt w:val="bullet"/>
      <w:lvlText w:val=""/>
      <w:lvlJc w:val="left"/>
      <w:pPr>
        <w:ind w:left="6480" w:hanging="360"/>
      </w:pPr>
      <w:rPr>
        <w:rFonts w:ascii="Symbol" w:hAnsi="Symbol" w:hint="default"/>
      </w:rPr>
    </w:lvl>
    <w:lvl w:ilvl="7" w:tplc="280A0003" w:tentative="1">
      <w:start w:val="1"/>
      <w:numFmt w:val="bullet"/>
      <w:lvlText w:val="o"/>
      <w:lvlJc w:val="left"/>
      <w:pPr>
        <w:ind w:left="7200" w:hanging="360"/>
      </w:pPr>
      <w:rPr>
        <w:rFonts w:ascii="Courier New" w:hAnsi="Courier New" w:cs="Courier New" w:hint="default"/>
      </w:rPr>
    </w:lvl>
    <w:lvl w:ilvl="8" w:tplc="280A0005" w:tentative="1">
      <w:start w:val="1"/>
      <w:numFmt w:val="bullet"/>
      <w:lvlText w:val=""/>
      <w:lvlJc w:val="left"/>
      <w:pPr>
        <w:ind w:left="7920" w:hanging="360"/>
      </w:pPr>
      <w:rPr>
        <w:rFonts w:ascii="Wingdings" w:hAnsi="Wingdings" w:hint="default"/>
      </w:rPr>
    </w:lvl>
  </w:abstractNum>
  <w:abstractNum w:abstractNumId="8" w15:restartNumberingAfterBreak="0">
    <w:nsid w:val="2C0B65CA"/>
    <w:multiLevelType w:val="hybridMultilevel"/>
    <w:tmpl w:val="EC004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D16E78"/>
    <w:multiLevelType w:val="hybridMultilevel"/>
    <w:tmpl w:val="8EE0A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E8750C"/>
    <w:multiLevelType w:val="hybridMultilevel"/>
    <w:tmpl w:val="5468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330FF"/>
    <w:multiLevelType w:val="hybridMultilevel"/>
    <w:tmpl w:val="EA4A9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050508"/>
    <w:multiLevelType w:val="multilevel"/>
    <w:tmpl w:val="CE9CEC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54FC1EC6"/>
    <w:multiLevelType w:val="hybridMultilevel"/>
    <w:tmpl w:val="B7222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156089"/>
    <w:multiLevelType w:val="hybridMultilevel"/>
    <w:tmpl w:val="50B8F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3B41A9"/>
    <w:multiLevelType w:val="hybridMultilevel"/>
    <w:tmpl w:val="486A954E"/>
    <w:lvl w:ilvl="0" w:tplc="5AF4CCA8">
      <w:start w:val="1"/>
      <w:numFmt w:val="lowerLetter"/>
      <w:lvlText w:val="%1."/>
      <w:lvlJc w:val="left"/>
      <w:pPr>
        <w:ind w:left="1068" w:hanging="360"/>
      </w:pPr>
      <w:rPr>
        <w:rFonts w:asciiTheme="minorHAnsi" w:eastAsiaTheme="minorHAnsi" w:hAnsiTheme="minorHAnsi" w:cstheme="minorBidi"/>
      </w:rPr>
    </w:lvl>
    <w:lvl w:ilvl="1" w:tplc="280A0019" w:tentative="1">
      <w:start w:val="1"/>
      <w:numFmt w:val="lowerLetter"/>
      <w:lvlText w:val="%2."/>
      <w:lvlJc w:val="left"/>
      <w:pPr>
        <w:ind w:left="1788" w:hanging="360"/>
      </w:pPr>
    </w:lvl>
    <w:lvl w:ilvl="2" w:tplc="280A001B" w:tentative="1">
      <w:start w:val="1"/>
      <w:numFmt w:val="lowerRoman"/>
      <w:lvlText w:val="%3."/>
      <w:lvlJc w:val="right"/>
      <w:pPr>
        <w:ind w:left="2508" w:hanging="180"/>
      </w:pPr>
    </w:lvl>
    <w:lvl w:ilvl="3" w:tplc="280A000F" w:tentative="1">
      <w:start w:val="1"/>
      <w:numFmt w:val="decimal"/>
      <w:lvlText w:val="%4."/>
      <w:lvlJc w:val="left"/>
      <w:pPr>
        <w:ind w:left="3228" w:hanging="360"/>
      </w:pPr>
    </w:lvl>
    <w:lvl w:ilvl="4" w:tplc="280A0019" w:tentative="1">
      <w:start w:val="1"/>
      <w:numFmt w:val="lowerLetter"/>
      <w:lvlText w:val="%5."/>
      <w:lvlJc w:val="left"/>
      <w:pPr>
        <w:ind w:left="3948" w:hanging="360"/>
      </w:pPr>
    </w:lvl>
    <w:lvl w:ilvl="5" w:tplc="280A001B" w:tentative="1">
      <w:start w:val="1"/>
      <w:numFmt w:val="lowerRoman"/>
      <w:lvlText w:val="%6."/>
      <w:lvlJc w:val="right"/>
      <w:pPr>
        <w:ind w:left="4668" w:hanging="180"/>
      </w:pPr>
    </w:lvl>
    <w:lvl w:ilvl="6" w:tplc="280A000F" w:tentative="1">
      <w:start w:val="1"/>
      <w:numFmt w:val="decimal"/>
      <w:lvlText w:val="%7."/>
      <w:lvlJc w:val="left"/>
      <w:pPr>
        <w:ind w:left="5388" w:hanging="360"/>
      </w:pPr>
    </w:lvl>
    <w:lvl w:ilvl="7" w:tplc="280A0019" w:tentative="1">
      <w:start w:val="1"/>
      <w:numFmt w:val="lowerLetter"/>
      <w:lvlText w:val="%8."/>
      <w:lvlJc w:val="left"/>
      <w:pPr>
        <w:ind w:left="6108" w:hanging="360"/>
      </w:pPr>
    </w:lvl>
    <w:lvl w:ilvl="8" w:tplc="280A001B" w:tentative="1">
      <w:start w:val="1"/>
      <w:numFmt w:val="lowerRoman"/>
      <w:lvlText w:val="%9."/>
      <w:lvlJc w:val="right"/>
      <w:pPr>
        <w:ind w:left="6828" w:hanging="180"/>
      </w:pPr>
    </w:lvl>
  </w:abstractNum>
  <w:abstractNum w:abstractNumId="16" w15:restartNumberingAfterBreak="0">
    <w:nsid w:val="5B4D5220"/>
    <w:multiLevelType w:val="hybridMultilevel"/>
    <w:tmpl w:val="138E86B4"/>
    <w:lvl w:ilvl="0" w:tplc="280A0001">
      <w:start w:val="1"/>
      <w:numFmt w:val="bullet"/>
      <w:lvlText w:val=""/>
      <w:lvlJc w:val="left"/>
      <w:pPr>
        <w:ind w:left="2160" w:hanging="360"/>
      </w:pPr>
      <w:rPr>
        <w:rFonts w:ascii="Symbol" w:hAnsi="Symbol" w:hint="default"/>
      </w:rPr>
    </w:lvl>
    <w:lvl w:ilvl="1" w:tplc="280A0003" w:tentative="1">
      <w:start w:val="1"/>
      <w:numFmt w:val="bullet"/>
      <w:lvlText w:val="o"/>
      <w:lvlJc w:val="left"/>
      <w:pPr>
        <w:ind w:left="2880" w:hanging="360"/>
      </w:pPr>
      <w:rPr>
        <w:rFonts w:ascii="Courier New" w:hAnsi="Courier New" w:cs="Courier New" w:hint="default"/>
      </w:rPr>
    </w:lvl>
    <w:lvl w:ilvl="2" w:tplc="280A0005" w:tentative="1">
      <w:start w:val="1"/>
      <w:numFmt w:val="bullet"/>
      <w:lvlText w:val=""/>
      <w:lvlJc w:val="left"/>
      <w:pPr>
        <w:ind w:left="3600" w:hanging="360"/>
      </w:pPr>
      <w:rPr>
        <w:rFonts w:ascii="Wingdings" w:hAnsi="Wingdings" w:hint="default"/>
      </w:rPr>
    </w:lvl>
    <w:lvl w:ilvl="3" w:tplc="280A0001" w:tentative="1">
      <w:start w:val="1"/>
      <w:numFmt w:val="bullet"/>
      <w:lvlText w:val=""/>
      <w:lvlJc w:val="left"/>
      <w:pPr>
        <w:ind w:left="4320" w:hanging="360"/>
      </w:pPr>
      <w:rPr>
        <w:rFonts w:ascii="Symbol" w:hAnsi="Symbol" w:hint="default"/>
      </w:rPr>
    </w:lvl>
    <w:lvl w:ilvl="4" w:tplc="280A0003" w:tentative="1">
      <w:start w:val="1"/>
      <w:numFmt w:val="bullet"/>
      <w:lvlText w:val="o"/>
      <w:lvlJc w:val="left"/>
      <w:pPr>
        <w:ind w:left="5040" w:hanging="360"/>
      </w:pPr>
      <w:rPr>
        <w:rFonts w:ascii="Courier New" w:hAnsi="Courier New" w:cs="Courier New" w:hint="default"/>
      </w:rPr>
    </w:lvl>
    <w:lvl w:ilvl="5" w:tplc="280A0005" w:tentative="1">
      <w:start w:val="1"/>
      <w:numFmt w:val="bullet"/>
      <w:lvlText w:val=""/>
      <w:lvlJc w:val="left"/>
      <w:pPr>
        <w:ind w:left="5760" w:hanging="360"/>
      </w:pPr>
      <w:rPr>
        <w:rFonts w:ascii="Wingdings" w:hAnsi="Wingdings" w:hint="default"/>
      </w:rPr>
    </w:lvl>
    <w:lvl w:ilvl="6" w:tplc="280A0001" w:tentative="1">
      <w:start w:val="1"/>
      <w:numFmt w:val="bullet"/>
      <w:lvlText w:val=""/>
      <w:lvlJc w:val="left"/>
      <w:pPr>
        <w:ind w:left="6480" w:hanging="360"/>
      </w:pPr>
      <w:rPr>
        <w:rFonts w:ascii="Symbol" w:hAnsi="Symbol" w:hint="default"/>
      </w:rPr>
    </w:lvl>
    <w:lvl w:ilvl="7" w:tplc="280A0003" w:tentative="1">
      <w:start w:val="1"/>
      <w:numFmt w:val="bullet"/>
      <w:lvlText w:val="o"/>
      <w:lvlJc w:val="left"/>
      <w:pPr>
        <w:ind w:left="7200" w:hanging="360"/>
      </w:pPr>
      <w:rPr>
        <w:rFonts w:ascii="Courier New" w:hAnsi="Courier New" w:cs="Courier New" w:hint="default"/>
      </w:rPr>
    </w:lvl>
    <w:lvl w:ilvl="8" w:tplc="280A0005" w:tentative="1">
      <w:start w:val="1"/>
      <w:numFmt w:val="bullet"/>
      <w:lvlText w:val=""/>
      <w:lvlJc w:val="left"/>
      <w:pPr>
        <w:ind w:left="7920" w:hanging="360"/>
      </w:pPr>
      <w:rPr>
        <w:rFonts w:ascii="Wingdings" w:hAnsi="Wingdings" w:hint="default"/>
      </w:rPr>
    </w:lvl>
  </w:abstractNum>
  <w:abstractNum w:abstractNumId="17" w15:restartNumberingAfterBreak="0">
    <w:nsid w:val="62E65BB5"/>
    <w:multiLevelType w:val="multilevel"/>
    <w:tmpl w:val="CE9CEC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93B3D74"/>
    <w:multiLevelType w:val="hybridMultilevel"/>
    <w:tmpl w:val="9702981A"/>
    <w:lvl w:ilvl="0" w:tplc="8F424A96">
      <w:start w:val="1"/>
      <w:numFmt w:val="bullet"/>
      <w:lvlText w:val=""/>
      <w:lvlJc w:val="left"/>
      <w:pPr>
        <w:ind w:left="1080" w:hanging="360"/>
      </w:pPr>
      <w:rPr>
        <w:rFonts w:ascii="Wingdings" w:eastAsiaTheme="minorHAnsi" w:hAnsi="Wingdings"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9" w15:restartNumberingAfterBreak="0">
    <w:nsid w:val="7FCE4EE1"/>
    <w:multiLevelType w:val="hybridMultilevel"/>
    <w:tmpl w:val="B0984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5"/>
  </w:num>
  <w:num w:numId="4">
    <w:abstractNumId w:val="7"/>
  </w:num>
  <w:num w:numId="5">
    <w:abstractNumId w:val="16"/>
  </w:num>
  <w:num w:numId="6">
    <w:abstractNumId w:val="18"/>
  </w:num>
  <w:num w:numId="7">
    <w:abstractNumId w:val="15"/>
  </w:num>
  <w:num w:numId="8">
    <w:abstractNumId w:val="6"/>
  </w:num>
  <w:num w:numId="9">
    <w:abstractNumId w:val="13"/>
  </w:num>
  <w:num w:numId="10">
    <w:abstractNumId w:val="17"/>
  </w:num>
  <w:num w:numId="11">
    <w:abstractNumId w:val="12"/>
  </w:num>
  <w:num w:numId="12">
    <w:abstractNumId w:val="10"/>
  </w:num>
  <w:num w:numId="13">
    <w:abstractNumId w:val="9"/>
  </w:num>
  <w:num w:numId="14">
    <w:abstractNumId w:val="14"/>
  </w:num>
  <w:num w:numId="15">
    <w:abstractNumId w:val="8"/>
  </w:num>
  <w:num w:numId="16">
    <w:abstractNumId w:val="11"/>
  </w:num>
  <w:num w:numId="17">
    <w:abstractNumId w:val="0"/>
  </w:num>
  <w:num w:numId="18">
    <w:abstractNumId w:val="1"/>
  </w:num>
  <w:num w:numId="19">
    <w:abstractNumId w:val="2"/>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876"/>
    <w:rsid w:val="00141AD5"/>
    <w:rsid w:val="00186CFE"/>
    <w:rsid w:val="001C4F0D"/>
    <w:rsid w:val="00262A25"/>
    <w:rsid w:val="00265CFB"/>
    <w:rsid w:val="00277298"/>
    <w:rsid w:val="003002EC"/>
    <w:rsid w:val="00355F76"/>
    <w:rsid w:val="00382303"/>
    <w:rsid w:val="003934DC"/>
    <w:rsid w:val="003F2F26"/>
    <w:rsid w:val="00420876"/>
    <w:rsid w:val="004931F0"/>
    <w:rsid w:val="00496EED"/>
    <w:rsid w:val="005365F5"/>
    <w:rsid w:val="00540B99"/>
    <w:rsid w:val="00554825"/>
    <w:rsid w:val="00596917"/>
    <w:rsid w:val="005D11C3"/>
    <w:rsid w:val="005F2105"/>
    <w:rsid w:val="00642F3C"/>
    <w:rsid w:val="00656831"/>
    <w:rsid w:val="00693615"/>
    <w:rsid w:val="006D6803"/>
    <w:rsid w:val="00763F6B"/>
    <w:rsid w:val="008724C7"/>
    <w:rsid w:val="008A627C"/>
    <w:rsid w:val="008E140A"/>
    <w:rsid w:val="00902960"/>
    <w:rsid w:val="009A7F02"/>
    <w:rsid w:val="009D42D9"/>
    <w:rsid w:val="009D633F"/>
    <w:rsid w:val="009E1625"/>
    <w:rsid w:val="00A95425"/>
    <w:rsid w:val="00AE36C7"/>
    <w:rsid w:val="00B771E1"/>
    <w:rsid w:val="00C23704"/>
    <w:rsid w:val="00C34661"/>
    <w:rsid w:val="00D514CA"/>
    <w:rsid w:val="00D939B4"/>
    <w:rsid w:val="00E06D37"/>
    <w:rsid w:val="00E62173"/>
    <w:rsid w:val="00E84720"/>
    <w:rsid w:val="00EA5979"/>
    <w:rsid w:val="00EC48FA"/>
    <w:rsid w:val="00ED5FE7"/>
    <w:rsid w:val="00EF280A"/>
    <w:rsid w:val="00F341C7"/>
    <w:rsid w:val="00F94208"/>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935CC"/>
  <w15:chartTrackingRefBased/>
  <w15:docId w15:val="{6A8EF45E-68B3-4BA8-A517-2BBDDDD7D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42087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420876"/>
    <w:pPr>
      <w:ind w:left="720"/>
      <w:contextualSpacing/>
    </w:pPr>
  </w:style>
  <w:style w:type="character" w:styleId="Refdecomentario">
    <w:name w:val="annotation reference"/>
    <w:basedOn w:val="Fuentedeprrafopredeter"/>
    <w:uiPriority w:val="99"/>
    <w:semiHidden/>
    <w:unhideWhenUsed/>
    <w:rsid w:val="00C34661"/>
    <w:rPr>
      <w:sz w:val="16"/>
      <w:szCs w:val="16"/>
    </w:rPr>
  </w:style>
  <w:style w:type="paragraph" w:styleId="Textocomentario">
    <w:name w:val="annotation text"/>
    <w:basedOn w:val="Normal"/>
    <w:link w:val="TextocomentarioCar"/>
    <w:uiPriority w:val="99"/>
    <w:semiHidden/>
    <w:unhideWhenUsed/>
    <w:rsid w:val="00C3466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34661"/>
    <w:rPr>
      <w:sz w:val="20"/>
      <w:szCs w:val="20"/>
    </w:rPr>
  </w:style>
  <w:style w:type="paragraph" w:styleId="Asuntodelcomentario">
    <w:name w:val="annotation subject"/>
    <w:basedOn w:val="Textocomentario"/>
    <w:next w:val="Textocomentario"/>
    <w:link w:val="AsuntodelcomentarioCar"/>
    <w:uiPriority w:val="99"/>
    <w:semiHidden/>
    <w:unhideWhenUsed/>
    <w:rsid w:val="00C34661"/>
    <w:rPr>
      <w:b/>
      <w:bCs/>
    </w:rPr>
  </w:style>
  <w:style w:type="character" w:customStyle="1" w:styleId="AsuntodelcomentarioCar">
    <w:name w:val="Asunto del comentario Car"/>
    <w:basedOn w:val="TextocomentarioCar"/>
    <w:link w:val="Asuntodelcomentario"/>
    <w:uiPriority w:val="99"/>
    <w:semiHidden/>
    <w:rsid w:val="00C34661"/>
    <w:rPr>
      <w:b/>
      <w:bCs/>
      <w:sz w:val="20"/>
      <w:szCs w:val="20"/>
    </w:rPr>
  </w:style>
  <w:style w:type="paragraph" w:styleId="Textodeglobo">
    <w:name w:val="Balloon Text"/>
    <w:basedOn w:val="Normal"/>
    <w:link w:val="TextodegloboCar"/>
    <w:uiPriority w:val="99"/>
    <w:semiHidden/>
    <w:unhideWhenUsed/>
    <w:rsid w:val="00C3466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346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hyperlink" Target="https://www.itu.int/dms_pub/itu-t/opb/hdb/T-HDB-SEC.05-2011-OAS-PDF-S.pdf" TargetMode="External"/><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1CDB3-E6EF-4432-973F-648A7B34F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7169</Words>
  <Characters>39432</Characters>
  <Application>Microsoft Office Word</Application>
  <DocSecurity>0</DocSecurity>
  <Lines>328</Lines>
  <Paragraphs>93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 Caceres Quecaño</dc:creator>
  <cp:keywords/>
  <dc:description/>
  <cp:lastModifiedBy>Silvia Solano Castillo</cp:lastModifiedBy>
  <cp:revision>2</cp:revision>
  <dcterms:created xsi:type="dcterms:W3CDTF">2020-07-20T23:07:00Z</dcterms:created>
  <dcterms:modified xsi:type="dcterms:W3CDTF">2020-07-20T23:07:00Z</dcterms:modified>
</cp:coreProperties>
</file>